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3" w:line="278.00000000000006" w:lineRule="auto"/>
        <w:ind w:right="38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січня 2020 року №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січня 2020 року №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</w:t>
      </w:r>
      <w:r w:rsidDel="00000000" w:rsidR="00000000" w:rsidRPr="00000000">
        <w:rPr>
          <w:b w:val="1"/>
          <w:sz w:val="28"/>
          <w:szCs w:val="28"/>
          <w:rtl w:val="0"/>
        </w:rPr>
        <w:t xml:space="preserve">ПРОГРАМА</w:t>
      </w:r>
    </w:p>
    <w:p w:rsidR="00000000" w:rsidDel="00000000" w:rsidP="00000000" w:rsidRDefault="00000000" w:rsidRPr="00000000" w14:paraId="00000014">
      <w:pPr>
        <w:spacing w:before="1"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ПІДВИЩЕННЯ КВАЛІФІКАЦІЇ ВЧИТЕЛІВ БІОЛОГІЇ ТА ЕКОЛОГІЇ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9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«ФОРМУВАННЯ ПРЕДМЕТНОЇ КОМПЕТЕНТНОСТІ УЧНІВ У ПРОЦЕСІ РЕАЛІЗАЦІЇ ПРАКТИЧНОЇ СКЛАДОВОЇ ПРОГРАМИ З БІОЛОГІЇ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" w:firstLine="0"/>
        <w:jc w:val="center"/>
        <w:rPr/>
        <w:sectPr>
          <w:footerReference r:id="rId7" w:type="default"/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Біла Церква –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13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513"/>
        <w:gridCol w:w="5529"/>
        <w:gridCol w:w="711"/>
        <w:tblGridChange w:id="0">
          <w:tblGrid>
            <w:gridCol w:w="3260"/>
            <w:gridCol w:w="513"/>
            <w:gridCol w:w="5529"/>
            <w:gridCol w:w="711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Розробники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Мазуркевич І.В.,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викладач кафедри природничо-математичної освіти та технологій Комунального навчального закладу Київської обласної ради «Київський обласний інститут післядипломної освіти педагогічних кадрів».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8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Найменування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107" w:right="0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рограма підвищення фахової кваліфікації вчителів біології та екології </w:t>
            </w:r>
          </w:p>
        </w:tc>
      </w:tr>
      <w:tr>
        <w:trPr>
          <w:trHeight w:val="1046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Мета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6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Підвищити методичний та практичний рівні професійної компетентності вчителів біології та екології закладів загальної середньої освіти відповідно до державної освітньої політики та сучасних підходів до викладання біології, біології та екології.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70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6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у здобувачів освіти спільних для ключових та предметних компетентностей вмінь, визначених 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частиною першою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статті 12 Закону України “Про освіту”</w:t>
            </w:r>
          </w:p>
        </w:tc>
      </w:tr>
      <w:tr>
        <w:trPr>
          <w:trHeight w:val="552" w:hRule="atLeast"/>
        </w:trPr>
        <w:tc>
          <w:tcPr>
            <w:vMerge w:val="restart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Зміст програми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958" w:right="1954" w:hanging="108.0000000000001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заняття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09" w:right="106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год.</w:t>
            </w:r>
          </w:p>
        </w:tc>
      </w:tr>
      <w:tr>
        <w:trPr>
          <w:trHeight w:val="238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529"/>
              </w:tabs>
              <w:spacing w:after="0" w:before="0" w:line="240" w:lineRule="auto"/>
              <w:ind w:left="108" w:right="0" w:hanging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Вступ до теми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08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79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529"/>
              </w:tabs>
              <w:spacing w:after="0" w:before="0" w:line="240" w:lineRule="auto"/>
              <w:ind w:left="108" w:right="142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Основи академічної доброчесності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Кабан Л.В.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6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ind w:left="14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Забезпечення активності учнів у процесі пізнання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(Дишлева І.М.)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6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529"/>
              </w:tabs>
              <w:spacing w:after="0" w:before="0" w:line="240" w:lineRule="auto"/>
              <w:ind w:left="108" w:right="142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Організація дослідницько-пошукової діяльності учнів на уроках біології.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(Сотніченко І.І.)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6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529"/>
              </w:tabs>
              <w:spacing w:after="0" w:before="0" w:line="240" w:lineRule="auto"/>
              <w:ind w:left="108" w:right="142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Упровадження дослідницького методу в процес навчання біології.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(Мазуркевич І.В.)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6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6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529"/>
              </w:tabs>
              <w:spacing w:after="0" w:before="0" w:line="240" w:lineRule="auto"/>
              <w:ind w:left="108" w:right="0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Техніка роботи з мікроскопом. Виготовлення препаратів живих тканин рослинних об’єктів. Майстер-клас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(Мазуркевич І.В.)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6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trHeight w:val="26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529"/>
              </w:tabs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Техніка роботи з мікроскопом. Виготовлення препаратів та визначення Protozoa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(Мазуркевич І.В.)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tabs>
                <w:tab w:val="left" w:pos="5529"/>
              </w:tabs>
              <w:ind w:left="108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Техніка підготовки об’єктів живої природи для демонстрацій</w:t>
            </w:r>
            <w:r w:rsidDel="00000000" w:rsidR="00000000" w:rsidRPr="00000000">
              <w:rPr>
                <w:i w:val="1"/>
                <w:rtl w:val="0"/>
              </w:rPr>
              <w:t xml:space="preserve"> (Мазуркевич І.В.)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trHeight w:val="529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tabs>
                <w:tab w:val="left" w:pos="5529"/>
              </w:tabs>
              <w:ind w:left="108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Проєктна діяльність на уроках біології, екології </w:t>
            </w:r>
            <w:r w:rsidDel="00000000" w:rsidR="00000000" w:rsidRPr="00000000">
              <w:rPr>
                <w:i w:val="1"/>
                <w:rtl w:val="0"/>
              </w:rPr>
              <w:t xml:space="preserve">(Матущенко Т.А.)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pStyle w:val="Heading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Використання SMART – обладнання інтерактивного предметного кабінету в освітньому процесі </w:t>
            </w:r>
            <w:r w:rsidDel="00000000" w:rsidR="00000000" w:rsidRPr="00000000">
              <w:rPr>
                <w:b w:val="0"/>
                <w:i w:val="1"/>
                <w:sz w:val="22"/>
                <w:szCs w:val="22"/>
                <w:rtl w:val="0"/>
              </w:rPr>
              <w:t xml:space="preserve">(Мазуркевич І.В.)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529"/>
              </w:tabs>
              <w:spacing w:after="0" w:before="0" w:line="240" w:lineRule="auto"/>
              <w:ind w:left="108" w:right="0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Тематична дискусія з питань реалізації практичної складової програми з біології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Обсяг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07" w:right="0" w:hanging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кредит ЄКТС / 30 годин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(26 аудиториних годин + 4 години керованої самостійної роботи)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кваліфікації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107" w:right="0" w:hanging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Інституційна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очна) форма 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Результати навчання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Здатність дотримуватись вимог нормативно-правових документів, що регламентують організацію освітнього процесу.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Здатність до здійснення освітнього процесу.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Здатність до здійснення формувального та підсумкового оцінювання навчальних досягнень учнів.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Здатність до аналізу власної професійної діяльності щодо реалізації поставлених цілей та завдань.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Здатність до підведення підсумків, висновків.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-1.0000000000000142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/>
      <w:pgMar w:bottom="280" w:top="851" w:left="1080" w:right="853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Pr>
      <w:rFonts w:ascii="Times New Roman" w:cs="Times New Roman" w:eastAsia="Times New Roman" w:hAnsi="Times New Roman"/>
      <w:lang w:bidi="uk-UA" w:eastAsia="uk-UA" w:val="uk-UA"/>
    </w:rPr>
  </w:style>
  <w:style w:type="paragraph" w:styleId="1">
    <w:name w:val="heading 1"/>
    <w:basedOn w:val="a"/>
    <w:link w:val="10"/>
    <w:uiPriority w:val="9"/>
    <w:qFormat w:val="1"/>
    <w:rsid w:val="000202B9"/>
    <w:pPr>
      <w:widowControl w:val="1"/>
      <w:autoSpaceDE w:val="1"/>
      <w:autoSpaceDN w:val="1"/>
      <w:spacing w:after="100" w:afterAutospacing="1" w:before="100" w:beforeAutospacing="1"/>
      <w:outlineLvl w:val="0"/>
    </w:pPr>
    <w:rPr>
      <w:b w:val="1"/>
      <w:bCs w:val="1"/>
      <w:kern w:val="36"/>
      <w:sz w:val="48"/>
      <w:szCs w:val="48"/>
      <w:lang w:bidi="ar-SA" w:eastAsia="ru-RU" w:val="ru-RU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CF54BB"/>
    <w:pPr>
      <w:keepNext w:val="1"/>
      <w:keepLines w:val="1"/>
      <w:spacing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8"/>
      <w:szCs w:val="28"/>
    </w:rPr>
  </w:style>
  <w:style w:type="paragraph" w:styleId="a4">
    <w:name w:val="List Paragraph"/>
    <w:basedOn w:val="a"/>
    <w:uiPriority w:val="34"/>
    <w:qFormat w:val="1"/>
  </w:style>
  <w:style w:type="paragraph" w:styleId="TableParagraph" w:customStyle="1">
    <w:name w:val="Table Paragraph"/>
    <w:basedOn w:val="a"/>
    <w:uiPriority w:val="1"/>
    <w:qFormat w:val="1"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Balloon Text"/>
    <w:basedOn w:val="a"/>
    <w:link w:val="a7"/>
    <w:uiPriority w:val="99"/>
    <w:semiHidden w:val="1"/>
    <w:unhideWhenUsed w:val="1"/>
    <w:rsid w:val="00E5090C"/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E5090C"/>
    <w:rPr>
      <w:rFonts w:ascii="Segoe UI" w:cs="Segoe UI" w:eastAsia="Times New Roman" w:hAnsi="Segoe UI"/>
      <w:sz w:val="18"/>
      <w:szCs w:val="18"/>
      <w:lang w:bidi="uk-UA" w:eastAsia="uk-UA" w:val="uk-UA"/>
    </w:rPr>
  </w:style>
  <w:style w:type="character" w:styleId="Bodytext" w:customStyle="1">
    <w:name w:val="Body text_"/>
    <w:basedOn w:val="a0"/>
    <w:link w:val="11"/>
    <w:uiPriority w:val="99"/>
    <w:locked w:val="1"/>
    <w:rsid w:val="00B555D3"/>
    <w:rPr>
      <w:rFonts w:cs="Times New Roman"/>
      <w:sz w:val="27"/>
      <w:szCs w:val="27"/>
      <w:shd w:color="auto" w:fill="ffffff" w:val="clear"/>
    </w:rPr>
  </w:style>
  <w:style w:type="paragraph" w:styleId="11" w:customStyle="1">
    <w:name w:val="Основной текст1"/>
    <w:basedOn w:val="a"/>
    <w:link w:val="Bodytext"/>
    <w:uiPriority w:val="99"/>
    <w:rsid w:val="00B555D3"/>
    <w:pPr>
      <w:widowControl w:val="1"/>
      <w:shd w:color="auto" w:fill="ffffff" w:val="clear"/>
      <w:autoSpaceDE w:val="1"/>
      <w:autoSpaceDN w:val="1"/>
      <w:spacing w:before="600" w:line="418" w:lineRule="exact"/>
      <w:ind w:firstLine="540"/>
      <w:jc w:val="both"/>
    </w:pPr>
    <w:rPr>
      <w:rFonts w:asciiTheme="minorHAnsi" w:eastAsiaTheme="minorHAnsi" w:hAnsiTheme="minorHAnsi"/>
      <w:sz w:val="27"/>
      <w:szCs w:val="27"/>
      <w:lang w:bidi="ar-SA" w:eastAsia="en-US" w:val="en-US"/>
    </w:rPr>
  </w:style>
  <w:style w:type="paragraph" w:styleId="msonormalcxspmiddle" w:customStyle="1">
    <w:name w:val="msonormalcxspmiddle"/>
    <w:basedOn w:val="a"/>
    <w:rsid w:val="00B555D3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bidi="ar-SA" w:eastAsia="ru-RU" w:val="ru-RU"/>
    </w:rPr>
  </w:style>
  <w:style w:type="character" w:styleId="a8" w:customStyle="1">
    <w:name w:val="Основной текст_"/>
    <w:link w:val="5"/>
    <w:locked w:val="1"/>
    <w:rsid w:val="00B555D3"/>
    <w:rPr>
      <w:sz w:val="31"/>
      <w:szCs w:val="31"/>
      <w:shd w:color="auto" w:fill="ffffff" w:val="clear"/>
    </w:rPr>
  </w:style>
  <w:style w:type="paragraph" w:styleId="5" w:customStyle="1">
    <w:name w:val="Основной текст5"/>
    <w:basedOn w:val="a"/>
    <w:link w:val="a8"/>
    <w:rsid w:val="00B555D3"/>
    <w:pPr>
      <w:shd w:color="auto" w:fill="ffffff" w:val="clear"/>
      <w:autoSpaceDE w:val="1"/>
      <w:autoSpaceDN w:val="1"/>
      <w:spacing w:after="120" w:before="5460" w:line="0" w:lineRule="atLeast"/>
      <w:ind w:hanging="2060"/>
      <w:jc w:val="center"/>
    </w:pPr>
    <w:rPr>
      <w:rFonts w:asciiTheme="minorHAnsi" w:cstheme="minorBidi" w:eastAsiaTheme="minorHAnsi" w:hAnsiTheme="minorHAnsi"/>
      <w:sz w:val="31"/>
      <w:szCs w:val="31"/>
      <w:lang w:bidi="ar-SA" w:eastAsia="en-US" w:val="en-US"/>
    </w:rPr>
  </w:style>
  <w:style w:type="character" w:styleId="21" w:customStyle="1">
    <w:name w:val="Основной текст (2) + Курсив"/>
    <w:basedOn w:val="a0"/>
    <w:rsid w:val="00B555D3"/>
    <w:rPr>
      <w:rFonts w:ascii="Times New Roman" w:cs="Times New Roman" w:eastAsia="Times New Roman" w:hAnsi="Times New Roman" w:hint="default"/>
      <w:b w:val="0"/>
      <w:bCs w:val="0"/>
      <w:i w:val="1"/>
      <w:iCs w:val="1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bidi="uk-UA" w:eastAsia="uk-UA" w:val="uk-UA"/>
    </w:rPr>
  </w:style>
  <w:style w:type="character" w:styleId="22" w:customStyle="1">
    <w:name w:val="Основной текст (2)"/>
    <w:basedOn w:val="a0"/>
    <w:rsid w:val="00B555D3"/>
    <w:rPr>
      <w:rFonts w:ascii="Times New Roman" w:cs="Times New Roman" w:eastAsia="Times New Roman" w:hAnsi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bidi="uk-UA" w:eastAsia="uk-UA" w:val="uk-UA"/>
    </w:rPr>
  </w:style>
  <w:style w:type="character" w:styleId="215pt" w:customStyle="1">
    <w:name w:val="Основной текст (2) + 15 pt"/>
    <w:aliases w:val="Полужирный,Курсив"/>
    <w:basedOn w:val="a0"/>
    <w:rsid w:val="00B555D3"/>
    <w:rPr>
      <w:rFonts w:ascii="Times New Roman" w:cs="Times New Roman" w:eastAsia="Times New Roman" w:hAnsi="Times New Roman" w:hint="default"/>
      <w:b w:val="1"/>
      <w:bCs w:val="1"/>
      <w:i w:val="1"/>
      <w:iCs w:val="1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bidi="uk-UA" w:eastAsia="uk-UA" w:val="uk-UA"/>
    </w:rPr>
  </w:style>
  <w:style w:type="character" w:styleId="a9">
    <w:name w:val="Hyperlink"/>
    <w:basedOn w:val="a0"/>
    <w:uiPriority w:val="99"/>
    <w:unhideWhenUsed w:val="1"/>
    <w:rsid w:val="0098410A"/>
    <w:rPr>
      <w:color w:val="0000ff"/>
      <w:u w:val="single"/>
    </w:rPr>
  </w:style>
  <w:style w:type="character" w:styleId="aa">
    <w:name w:val="Strong"/>
    <w:basedOn w:val="a0"/>
    <w:uiPriority w:val="22"/>
    <w:qFormat w:val="1"/>
    <w:rsid w:val="0098410A"/>
    <w:rPr>
      <w:b w:val="1"/>
      <w:bCs w:val="1"/>
    </w:rPr>
  </w:style>
  <w:style w:type="paragraph" w:styleId="12" w:customStyle="1">
    <w:name w:val="Абзац списка1"/>
    <w:basedOn w:val="a"/>
    <w:rsid w:val="0098410A"/>
    <w:pPr>
      <w:widowControl w:val="1"/>
      <w:autoSpaceDE w:val="1"/>
      <w:autoSpaceDN w:val="1"/>
      <w:ind w:left="720" w:firstLine="709"/>
      <w:contextualSpacing w:val="1"/>
      <w:jc w:val="both"/>
    </w:pPr>
    <w:rPr>
      <w:rFonts w:eastAsia="Calibri"/>
      <w:sz w:val="28"/>
      <w:szCs w:val="24"/>
      <w:lang w:bidi="ar-SA" w:eastAsia="ru-RU" w:val="ru-RU"/>
    </w:rPr>
  </w:style>
  <w:style w:type="paragraph" w:styleId="western" w:customStyle="1">
    <w:name w:val="western"/>
    <w:basedOn w:val="a"/>
    <w:uiPriority w:val="99"/>
    <w:rsid w:val="0098410A"/>
    <w:pPr>
      <w:widowControl w:val="1"/>
      <w:autoSpaceDE w:val="1"/>
      <w:autoSpaceDN w:val="1"/>
      <w:spacing w:after="100" w:afterAutospacing="1" w:before="100" w:beforeAutospacing="1"/>
    </w:pPr>
    <w:rPr>
      <w:rFonts w:eastAsia="Calibri"/>
      <w:sz w:val="24"/>
      <w:szCs w:val="24"/>
      <w:lang w:bidi="ar-SA"/>
    </w:rPr>
  </w:style>
  <w:style w:type="character" w:styleId="10" w:customStyle="1">
    <w:name w:val="Заголовок 1 Знак"/>
    <w:basedOn w:val="a0"/>
    <w:link w:val="1"/>
    <w:uiPriority w:val="9"/>
    <w:rsid w:val="000202B9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 w:val="ru-RU"/>
    </w:rPr>
  </w:style>
  <w:style w:type="character" w:styleId="20" w:customStyle="1">
    <w:name w:val="Заголовок 2 Знак"/>
    <w:basedOn w:val="a0"/>
    <w:link w:val="2"/>
    <w:uiPriority w:val="9"/>
    <w:semiHidden w:val="1"/>
    <w:rsid w:val="00CF54BB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bidi="uk-UA" w:eastAsia="uk-UA" w:val="uk-UA"/>
    </w:rPr>
  </w:style>
  <w:style w:type="paragraph" w:styleId="Default" w:customStyle="1">
    <w:name w:val="Default"/>
    <w:rsid w:val="00CF54BB"/>
    <w:pPr>
      <w:widowControl w:val="1"/>
      <w:adjustRightInd w:val="0"/>
    </w:pPr>
    <w:rPr>
      <w:rFonts w:ascii="Times New Roman" w:cs="Times New Roman" w:hAnsi="Times New Roman" w:eastAsiaTheme="minorEastAsia"/>
      <w:color w:val="000000"/>
      <w:sz w:val="24"/>
      <w:szCs w:val="24"/>
      <w:lang w:eastAsia="ru-RU" w:val="ru-RU"/>
    </w:rPr>
  </w:style>
  <w:style w:type="character" w:styleId="ab">
    <w:name w:val="FollowedHyperlink"/>
    <w:basedOn w:val="a0"/>
    <w:uiPriority w:val="99"/>
    <w:semiHidden w:val="1"/>
    <w:unhideWhenUsed w:val="1"/>
    <w:rsid w:val="008B6FF4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hyperlink" Target="https://zakon.rada.gov.ua/laws/show/2145-19#n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MT0DUUUlya2QP4/fgK5mhhbkYw==">AMUW2mXdZoXHN2JAY5PZ/Hvgo/cVeBag2Yk4ZbrsOm7kJMW2UqyH/0j2njPak3dqZS9FEKV2vyoxp8tlB6dw6eDRv6oiq342P6dlT91P3cBGMbjZBwecyUlTjXTbd9WDzpKxsvnVeWr+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2020-02-27T14:16:00Z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