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73" w:line="278.00000000000006" w:lineRule="auto"/>
        <w:ind w:right="38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КОМУНАЛЬНИЙ НАВЧАЛЬНИЙ ЗАКЛАД КИЇВСЬКОЇ ОБЛАСНОЇ РАДИ                           «КИЇВСЬКИЙ ОБЛАСНИЙ ІНСТИТУТ ПІСЛЯДИПЛОМНОЇ ОСВІТИ ПЕДАГОГІЧНИХ КАДРІВ» 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i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i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i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31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077"/>
        <w:gridCol w:w="1985"/>
        <w:gridCol w:w="3969"/>
        <w:tblGridChange w:id="0">
          <w:tblGrid>
            <w:gridCol w:w="4077"/>
            <w:gridCol w:w="1985"/>
            <w:gridCol w:w="3969"/>
          </w:tblGrid>
        </w:tblGridChange>
      </w:tblGrid>
      <w:tr>
        <w:tc>
          <w:tcPr/>
          <w:p w:rsidR="00000000" w:rsidDel="00000000" w:rsidP="00000000" w:rsidRDefault="00000000" w:rsidRPr="00000000" w14:paraId="00000005">
            <w:pPr>
              <w:spacing w:before="7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СХВАЛЕНО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6">
            <w:pPr>
              <w:spacing w:before="7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Протокол засідання вченої ради КНЗ КОР «КОІПОПК» </w:t>
            </w:r>
          </w:p>
          <w:p w:rsidR="00000000" w:rsidDel="00000000" w:rsidP="00000000" w:rsidRDefault="00000000" w:rsidRPr="00000000" w14:paraId="00000007">
            <w:pPr>
              <w:spacing w:before="7" w:lineRule="auto"/>
              <w:rPr>
                <w:b w:val="1"/>
                <w:i w:val="1"/>
                <w:sz w:val="29"/>
                <w:szCs w:val="29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від 21 січня 2020 року №1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8">
            <w:pPr>
              <w:spacing w:before="7" w:lineRule="auto"/>
              <w:rPr>
                <w:b w:val="1"/>
                <w:i w:val="1"/>
                <w:sz w:val="29"/>
                <w:szCs w:val="2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spacing w:before="7" w:lineRule="auto"/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ЗАТВЕРДЖЕНО</w:t>
            </w:r>
          </w:p>
          <w:p w:rsidR="00000000" w:rsidDel="00000000" w:rsidP="00000000" w:rsidRDefault="00000000" w:rsidRPr="00000000" w14:paraId="0000000A">
            <w:pPr>
              <w:spacing w:before="7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Наказ КНЗ КОР «КОІПОПК» </w:t>
            </w:r>
          </w:p>
          <w:p w:rsidR="00000000" w:rsidDel="00000000" w:rsidP="00000000" w:rsidRDefault="00000000" w:rsidRPr="00000000" w14:paraId="0000000B">
            <w:pPr>
              <w:spacing w:before="7" w:lineRule="auto"/>
              <w:rPr>
                <w:b w:val="1"/>
                <w:i w:val="1"/>
                <w:sz w:val="29"/>
                <w:szCs w:val="29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від 22 січня 2020 року №13/1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7" w:lineRule="auto"/>
        <w:rPr>
          <w:b w:val="1"/>
          <w:i w:val="1"/>
          <w:color w:val="000000"/>
          <w:sz w:val="29"/>
          <w:szCs w:val="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pos="6286"/>
        </w:tabs>
        <w:spacing w:line="274" w:lineRule="auto"/>
        <w:ind w:left="622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" w:lineRule="auto"/>
        <w:rPr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before="1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ПРОГРАМА</w:t>
      </w:r>
    </w:p>
    <w:p w:rsidR="00000000" w:rsidDel="00000000" w:rsidP="00000000" w:rsidRDefault="00000000" w:rsidRPr="00000000" w14:paraId="00000014">
      <w:pPr>
        <w:spacing w:before="1" w:lineRule="auto"/>
        <w:jc w:val="center"/>
        <w:rPr>
          <w:b w:val="1"/>
          <w:sz w:val="28"/>
          <w:szCs w:val="28"/>
          <w:highlight w:val="yellow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ПІДВИЩЕННЯ КВАЛІФІКАЦІЇ ПЕДАГОГІЧНИХ ПРАЦІВНИКІВ ЗАКЛАДІВ ЗАГАЛЬНОЇ СЕРЕДНЬОЇ ОСВІТИ, ШКІЛЬНИХ КОМАНД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before="1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 «КУЛЬТУРА ПАРТНЕРСТВА В ОСВІТНЬОМУ ПРОЦЕСІ»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b w:val="1"/>
          <w:color w:val="ff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30"/>
          <w:szCs w:val="30"/>
        </w:rPr>
      </w:pPr>
      <w:r w:rsidDel="00000000" w:rsidR="00000000" w:rsidRPr="00000000">
        <w:rPr>
          <w:sz w:val="24"/>
          <w:szCs w:val="24"/>
          <w:highlight w:val="green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65"/>
        <w:jc w:val="center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Біла Церква – 2020</w:t>
      </w:r>
    </w:p>
    <w:p w:rsidR="00000000" w:rsidDel="00000000" w:rsidP="00000000" w:rsidRDefault="00000000" w:rsidRPr="00000000" w14:paraId="00000028">
      <w:pPr>
        <w:jc w:val="center"/>
        <w:rPr/>
        <w:sectPr>
          <w:pgSz w:h="16840" w:w="11910"/>
          <w:pgMar w:bottom="1134" w:top="1134" w:left="1701" w:right="851" w:header="709" w:footer="709"/>
          <w:pgNumType w:start="1"/>
          <w:cols w:equalWidth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869.0" w:type="dxa"/>
        <w:jc w:val="left"/>
        <w:tblInd w:w="203.99999999999997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010"/>
        <w:gridCol w:w="525"/>
        <w:gridCol w:w="6765"/>
        <w:gridCol w:w="569"/>
        <w:tblGridChange w:id="0">
          <w:tblGrid>
            <w:gridCol w:w="2010"/>
            <w:gridCol w:w="525"/>
            <w:gridCol w:w="6765"/>
            <w:gridCol w:w="569"/>
          </w:tblGrid>
        </w:tblGridChange>
      </w:tblGrid>
      <w:tr>
        <w:trPr>
          <w:trHeight w:val="554" w:hRule="atLeast"/>
        </w:trPr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9" w:lineRule="auto"/>
              <w:ind w:left="105" w:hanging="108"/>
              <w:jc w:val="center"/>
              <w:rPr>
                <w:b w:val="1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Розробник програми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5" w:lineRule="auto"/>
              <w:ind w:left="141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Маковкіна Н.О., завідувач відділу практичної психології та соціальної роботи Комунального навчального закладу Київської обласної ради «Київський обласний інститут післядипломної освіти педагогічних кадрів»;</w:t>
            </w:r>
          </w:p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5" w:lineRule="auto"/>
              <w:ind w:left="141"/>
              <w:jc w:val="both"/>
              <w:rPr>
                <w:color w:val="000000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Шелест Л.В., методист відділу практичної психології та соціальної роботи Комунального навчального закладу Київської обласної ради «Київський обласний інститут післядипломної освіти педагогічних кадрів».</w:t>
            </w:r>
          </w:p>
        </w:tc>
      </w:tr>
      <w:tr>
        <w:trPr>
          <w:trHeight w:val="551" w:hRule="atLeast"/>
        </w:trPr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7" w:lineRule="auto"/>
              <w:ind w:left="105" w:hanging="108"/>
              <w:jc w:val="center"/>
              <w:rPr>
                <w:b w:val="1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Найменування програми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1" w:lineRule="auto"/>
              <w:ind w:left="141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Програма підвищення кваліфікації педагогічних працівників закладів загальної середньої освіти, </w:t>
            </w: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шкільних команд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«Культура партнерства в освітньому процесі».</w:t>
            </w:r>
          </w:p>
        </w:tc>
      </w:tr>
      <w:tr>
        <w:trPr>
          <w:trHeight w:val="1046" w:hRule="atLeast"/>
        </w:trPr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7" w:lineRule="auto"/>
              <w:ind w:left="105" w:hanging="108"/>
              <w:jc w:val="center"/>
              <w:rPr>
                <w:b w:val="1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Мета програми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41" w:right="96"/>
              <w:jc w:val="both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Підвищити професійну компетентність педагогічних працівників щодо розвитку культури партнерства, сформувати й удосконалити особисті комунікативні вміння й навички; опанувати практичні методи, прийоми, ефективні форми роботи, які забезпечать умови для створення сучасного освітнього середовища.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9" w:hRule="atLeast"/>
        </w:trPr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7" w:lineRule="auto"/>
              <w:ind w:left="105" w:hanging="108"/>
              <w:jc w:val="center"/>
              <w:rPr>
                <w:b w:val="1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Напрям програми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38">
            <w:pPr>
              <w:widowControl w:val="1"/>
              <w:shd w:fill="ffffff" w:val="clear"/>
              <w:ind w:left="141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Формування у здобувачів освіти спільних для ключових компетентностей вмінь, визначених </w:t>
            </w:r>
            <w:hyperlink r:id="rId7">
              <w:r w:rsidDel="00000000" w:rsidR="00000000" w:rsidRPr="00000000">
                <w:rPr>
                  <w:sz w:val="24"/>
                  <w:szCs w:val="24"/>
                  <w:rtl w:val="0"/>
                </w:rPr>
                <w:t xml:space="preserve">частиною першою</w:t>
              </w:r>
            </w:hyperlink>
            <w:r w:rsidDel="00000000" w:rsidR="00000000" w:rsidRPr="00000000">
              <w:rPr>
                <w:sz w:val="24"/>
                <w:szCs w:val="24"/>
                <w:rtl w:val="0"/>
              </w:rPr>
              <w:t xml:space="preserve"> статті 12 Закону України “Про освіту”.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52" w:hRule="atLeast"/>
        </w:trPr>
        <w:tc>
          <w:tcPr>
            <w:vMerge w:val="restart"/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8" w:lineRule="auto"/>
              <w:ind w:left="105" w:hanging="108"/>
              <w:jc w:val="center"/>
              <w:rPr>
                <w:b w:val="1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Зміст програми</w:t>
            </w:r>
          </w:p>
        </w:tc>
        <w:tc>
          <w:tcPr/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8" w:lineRule="auto"/>
              <w:ind w:hanging="108"/>
              <w:jc w:val="center"/>
              <w:rPr>
                <w:b w:val="1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№</w:t>
            </w:r>
          </w:p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8" w:lineRule="auto"/>
              <w:ind w:hanging="108"/>
              <w:jc w:val="center"/>
              <w:rPr>
                <w:b w:val="1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з/п</w:t>
            </w:r>
          </w:p>
        </w:tc>
        <w:tc>
          <w:tcPr/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108"/>
              <w:jc w:val="center"/>
              <w:rPr>
                <w:b w:val="1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Тема заняття</w:t>
            </w:r>
          </w:p>
        </w:tc>
        <w:tc>
          <w:tcPr/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108"/>
              <w:jc w:val="center"/>
              <w:rPr>
                <w:b w:val="1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Год.</w:t>
            </w:r>
          </w:p>
        </w:tc>
      </w:tr>
      <w:tr>
        <w:trPr>
          <w:trHeight w:val="330" w:hRule="atLeast"/>
        </w:trPr>
        <w:tc>
          <w:tcPr>
            <w:vMerge w:val="continue"/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8" w:lineRule="auto"/>
              <w:ind w:left="363" w:hanging="36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5529"/>
              </w:tabs>
              <w:ind w:firstLine="141"/>
              <w:rPr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i w:val="1"/>
                <w:color w:val="000000"/>
                <w:sz w:val="24"/>
                <w:szCs w:val="24"/>
                <w:rtl w:val="0"/>
              </w:rPr>
              <w:t xml:space="preserve">Вступ до теми </w:t>
            </w:r>
          </w:p>
        </w:tc>
        <w:tc>
          <w:tcPr/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108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trHeight w:val="140" w:hRule="atLeast"/>
        </w:trPr>
        <w:tc>
          <w:tcPr>
            <w:vMerge w:val="continue"/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5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1" w:lineRule="auto"/>
              <w:ind w:left="363" w:hanging="36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1" w:lineRule="auto"/>
              <w:ind w:left="142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Сім'я і школа в умовах розвитку інформаційного суспільства: трансформації, проблеми і протиріччя  </w:t>
            </w:r>
          </w:p>
        </w:tc>
        <w:tc>
          <w:tcPr>
            <w:tcBorders>
              <w:lef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1" w:lineRule="auto"/>
              <w:ind w:hanging="108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trHeight w:val="551" w:hRule="atLeast"/>
        </w:trPr>
        <w:tc>
          <w:tcPr>
            <w:vMerge w:val="continue"/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9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1" w:lineRule="auto"/>
              <w:ind w:left="363" w:hanging="36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1" w:lineRule="auto"/>
              <w:ind w:left="142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Забезпечення організаційної культури на основі впровадження технології партнерства  </w:t>
            </w:r>
          </w:p>
        </w:tc>
        <w:tc>
          <w:tcPr>
            <w:tcBorders>
              <w:lef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1" w:lineRule="auto"/>
              <w:ind w:hanging="108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trHeight w:val="294" w:hRule="atLeast"/>
        </w:trPr>
        <w:tc>
          <w:tcPr>
            <w:vMerge w:val="continue"/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D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1" w:lineRule="auto"/>
              <w:ind w:left="363" w:hanging="36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1" w:lineRule="auto"/>
              <w:ind w:left="142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Трикутник партнерства: учителі, батьки, діти </w:t>
            </w:r>
          </w:p>
        </w:tc>
        <w:tc>
          <w:tcPr>
            <w:tcBorders>
              <w:lef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1" w:lineRule="auto"/>
              <w:ind w:hanging="108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trHeight w:val="551" w:hRule="atLeast"/>
        </w:trPr>
        <w:tc>
          <w:tcPr>
            <w:vMerge w:val="continue"/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1" w:lineRule="auto"/>
              <w:ind w:left="363" w:hanging="36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0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1" w:lineRule="auto"/>
              <w:ind w:left="142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Методологічні основи формування готовності до самозберігаючої поведінки при ризику соціального характеру </w:t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1" w:lineRule="auto"/>
              <w:ind w:hanging="108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trHeight w:val="263" w:hRule="atLeast"/>
        </w:trPr>
        <w:tc>
          <w:tcPr>
            <w:vMerge w:val="continue"/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1" w:lineRule="auto"/>
              <w:ind w:left="363" w:hanging="36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0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1" w:lineRule="auto"/>
              <w:ind w:left="142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Формування готовності педагогів до самозберігаючої поведінки та стресостійкості в умовах сьогодення </w:t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5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trHeight w:val="263" w:hRule="atLeast"/>
        </w:trPr>
        <w:tc>
          <w:tcPr>
            <w:vMerge w:val="continue"/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1" w:lineRule="auto"/>
              <w:ind w:left="363" w:hanging="36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0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142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Технологія управління конфліктами та конфліктними ситуаціями як передумова створення сучасного освітнього середовища </w:t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5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trHeight w:val="551" w:hRule="atLeast"/>
        </w:trPr>
        <w:tc>
          <w:tcPr>
            <w:vMerge w:val="continue"/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1" w:lineRule="auto"/>
              <w:ind w:left="363" w:hanging="36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0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1" w:lineRule="auto"/>
              <w:ind w:left="142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Медіаграмотність та ефективне використання медіаресурсів в освітньому </w:t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5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</w:t>
            </w:r>
          </w:p>
        </w:tc>
      </w:tr>
      <w:tr>
        <w:trPr>
          <w:trHeight w:val="551" w:hRule="atLeast"/>
        </w:trPr>
        <w:tc>
          <w:tcPr>
            <w:vMerge w:val="continue"/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1" w:lineRule="auto"/>
              <w:ind w:left="363" w:hanging="36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0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1" w:lineRule="auto"/>
              <w:ind w:left="142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Шляхи забезпечення ефективної комунікації з дітьми та між дітьми </w:t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6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trHeight w:val="294" w:hRule="atLeast"/>
        </w:trPr>
        <w:tc>
          <w:tcPr>
            <w:vMerge w:val="continue"/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1" w:lineRule="auto"/>
              <w:ind w:left="363" w:hanging="36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0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1" w:lineRule="auto"/>
              <w:ind w:left="142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Психологічні особливості спілкування школярів різного віку </w:t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6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trHeight w:val="290" w:hRule="atLeast"/>
        </w:trPr>
        <w:tc>
          <w:tcPr>
            <w:vMerge w:val="continue"/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1" w:lineRule="auto"/>
              <w:ind w:left="363" w:hanging="36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0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1" w:lineRule="auto"/>
              <w:ind w:left="142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Тімбілдінг (командоутворення) в умовах закладу загальної середньої освіти  </w:t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6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trHeight w:val="275" w:hRule="atLeast"/>
        </w:trPr>
        <w:tc>
          <w:tcPr>
            <w:vMerge w:val="continue"/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6" w:lineRule="auto"/>
              <w:ind w:left="363" w:hanging="36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6" w:lineRule="auto"/>
              <w:ind w:left="142"/>
              <w:jc w:val="both"/>
              <w:rPr>
                <w:i w:val="1"/>
                <w:color w:val="000000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i w:val="1"/>
                <w:color w:val="000000"/>
                <w:sz w:val="24"/>
                <w:szCs w:val="24"/>
                <w:rtl w:val="0"/>
              </w:rPr>
              <w:t xml:space="preserve">Тематична дискусія з питання розвитку культури партнерства в освітньому процесі НУШ: технології, методи та прийоми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6" w:lineRule="auto"/>
              <w:ind w:hanging="108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trHeight w:val="277" w:hRule="atLeast"/>
        </w:trPr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8" w:lineRule="auto"/>
              <w:ind w:left="105" w:hanging="108"/>
              <w:jc w:val="center"/>
              <w:rPr>
                <w:b w:val="1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Обсяг програми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8" w:lineRule="auto"/>
              <w:ind w:left="107" w:hanging="108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 кредит ЄКТС (24 аудиторні години, 6 годин – самостійна робота)</w:t>
            </w:r>
          </w:p>
        </w:tc>
      </w:tr>
      <w:tr>
        <w:trPr>
          <w:trHeight w:val="551" w:hRule="atLeast"/>
        </w:trPr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7" w:lineRule="auto"/>
              <w:ind w:left="105" w:hanging="108"/>
              <w:jc w:val="center"/>
              <w:rPr>
                <w:b w:val="1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Форма підвищення</w:t>
            </w:r>
          </w:p>
          <w:p w:rsidR="00000000" w:rsidDel="00000000" w:rsidP="00000000" w:rsidRDefault="00000000" w:rsidRPr="00000000" w14:paraId="000000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5" w:lineRule="auto"/>
              <w:ind w:left="105" w:hanging="108"/>
              <w:jc w:val="center"/>
              <w:rPr>
                <w:b w:val="1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кваліфікації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1" w:lineRule="auto"/>
              <w:ind w:left="107" w:hanging="108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Очна форма підвищення кваліфікації</w:t>
            </w:r>
          </w:p>
        </w:tc>
      </w:tr>
      <w:tr>
        <w:trPr>
          <w:trHeight w:val="551" w:hRule="atLeast"/>
        </w:trPr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79">
            <w:pPr>
              <w:tabs>
                <w:tab w:val="left" w:pos="2160"/>
              </w:tabs>
              <w:ind w:left="284" w:hanging="284"/>
              <w:jc w:val="center"/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Результати навчання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7A">
            <w:pPr>
              <w:tabs>
                <w:tab w:val="left" w:pos="2160"/>
              </w:tabs>
              <w:ind w:left="284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8"/>
                <w:szCs w:val="28"/>
                <w:rtl w:val="0"/>
              </w:rPr>
              <w:t xml:space="preserve">З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агальні компетентності:</w:t>
            </w:r>
          </w:p>
          <w:p w:rsidR="00000000" w:rsidDel="00000000" w:rsidP="00000000" w:rsidRDefault="00000000" w:rsidRPr="00000000" w14:paraId="0000007B">
            <w:pPr>
              <w:tabs>
                <w:tab w:val="left" w:pos="2160"/>
              </w:tabs>
              <w:ind w:left="284" w:hanging="284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 Здатність застосовувати отримані знання в професійній діяльності. </w:t>
            </w:r>
          </w:p>
          <w:p w:rsidR="00000000" w:rsidDel="00000000" w:rsidP="00000000" w:rsidRDefault="00000000" w:rsidRPr="00000000" w14:paraId="0000007C">
            <w:pPr>
              <w:tabs>
                <w:tab w:val="left" w:pos="2160"/>
              </w:tabs>
              <w:ind w:left="284" w:hanging="284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 Здатність до генерування нових ідей та креативності у професійній сфері.</w:t>
            </w:r>
          </w:p>
          <w:p w:rsidR="00000000" w:rsidDel="00000000" w:rsidP="00000000" w:rsidRDefault="00000000" w:rsidRPr="00000000" w14:paraId="0000007D">
            <w:pPr>
              <w:tabs>
                <w:tab w:val="left" w:pos="2160"/>
              </w:tabs>
              <w:ind w:left="284" w:hanging="284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 Уміння виявляти, ставити та вирішувати проблеми. </w:t>
            </w:r>
          </w:p>
          <w:p w:rsidR="00000000" w:rsidDel="00000000" w:rsidP="00000000" w:rsidRDefault="00000000" w:rsidRPr="00000000" w14:paraId="0000007E">
            <w:pPr>
              <w:tabs>
                <w:tab w:val="left" w:pos="2160"/>
              </w:tabs>
              <w:ind w:left="284" w:hanging="284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4. Сприйняття позиції інших людей.</w:t>
            </w:r>
          </w:p>
          <w:p w:rsidR="00000000" w:rsidDel="00000000" w:rsidP="00000000" w:rsidRDefault="00000000" w:rsidRPr="00000000" w14:paraId="0000007F">
            <w:pPr>
              <w:tabs>
                <w:tab w:val="left" w:pos="2160"/>
              </w:tabs>
              <w:ind w:left="284" w:hanging="284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5. Здатність діяти на основі етичних міркувань (мотивів). </w:t>
            </w:r>
          </w:p>
          <w:p w:rsidR="00000000" w:rsidDel="00000000" w:rsidP="00000000" w:rsidRDefault="00000000" w:rsidRPr="00000000" w14:paraId="00000080">
            <w:pPr>
              <w:tabs>
                <w:tab w:val="left" w:pos="2160"/>
              </w:tabs>
              <w:ind w:left="284" w:hanging="284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6. Здатність діяти соціально відповідально та свідомо. </w:t>
            </w:r>
          </w:p>
          <w:p w:rsidR="00000000" w:rsidDel="00000000" w:rsidP="00000000" w:rsidRDefault="00000000" w:rsidRPr="00000000" w14:paraId="00000081">
            <w:pPr>
              <w:tabs>
                <w:tab w:val="left" w:pos="2160"/>
              </w:tabs>
              <w:ind w:left="284" w:hanging="284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7. Здатність навчатися упродовж життя.</w:t>
            </w:r>
          </w:p>
          <w:p w:rsidR="00000000" w:rsidDel="00000000" w:rsidP="00000000" w:rsidRDefault="00000000" w:rsidRPr="00000000" w14:paraId="00000082">
            <w:pPr>
              <w:tabs>
                <w:tab w:val="left" w:pos="2160"/>
              </w:tabs>
              <w:ind w:left="284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Спеціальні (фахові, предметні) компетентності:</w:t>
            </w:r>
          </w:p>
          <w:p w:rsidR="00000000" w:rsidDel="00000000" w:rsidP="00000000" w:rsidRDefault="00000000" w:rsidRPr="00000000" w14:paraId="00000083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2160"/>
              </w:tabs>
              <w:ind w:left="363" w:hanging="36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Здатність реалізовувати комунікативні і організаторські вміння і навички.</w:t>
            </w:r>
          </w:p>
          <w:p w:rsidR="00000000" w:rsidDel="00000000" w:rsidP="00000000" w:rsidRDefault="00000000" w:rsidRPr="00000000" w14:paraId="00000084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2160"/>
              </w:tabs>
              <w:ind w:left="363" w:hanging="36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Здатність прояву емоційного інтелекту особистості в умовах неформальної та інформальної освіти.</w:t>
            </w:r>
          </w:p>
          <w:p w:rsidR="00000000" w:rsidDel="00000000" w:rsidP="00000000" w:rsidRDefault="00000000" w:rsidRPr="00000000" w14:paraId="00000085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2160"/>
              </w:tabs>
              <w:ind w:left="363" w:hanging="36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Здатність ефективної взаємодії з усіма учасниками освітнього процесу.</w:t>
            </w:r>
          </w:p>
          <w:p w:rsidR="00000000" w:rsidDel="00000000" w:rsidP="00000000" w:rsidRDefault="00000000" w:rsidRPr="00000000" w14:paraId="00000086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2160"/>
              </w:tabs>
              <w:ind w:left="363" w:hanging="36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Здатність ефективно взаємодіяти з колегами в моно та мультидисциплінарних командах.</w:t>
            </w:r>
          </w:p>
          <w:p w:rsidR="00000000" w:rsidDel="00000000" w:rsidP="00000000" w:rsidRDefault="00000000" w:rsidRPr="00000000" w14:paraId="00000087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2160"/>
              </w:tabs>
              <w:ind w:left="363" w:hanging="36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Здатність приймати фахові рішення у складних і непередбачуваних умовах, адаптуватися до нових ситуацій професійної діяльності.</w:t>
            </w:r>
          </w:p>
          <w:p w:rsidR="00000000" w:rsidDel="00000000" w:rsidP="00000000" w:rsidRDefault="00000000" w:rsidRPr="00000000" w14:paraId="00000088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2160"/>
              </w:tabs>
              <w:ind w:left="363" w:hanging="36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Здатність оцінювати межі власної фахової компетентності та підвищувати професійну кваліфікацію.</w:t>
            </w:r>
          </w:p>
          <w:p w:rsidR="00000000" w:rsidDel="00000000" w:rsidP="00000000" w:rsidRDefault="00000000" w:rsidRPr="00000000" w14:paraId="00000089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2160"/>
              </w:tabs>
              <w:ind w:left="363" w:hanging="36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Здатність дотримуватися у фаховій діяльності норм професійної етики та керуватися загальнолюдськими цінностями.</w:t>
            </w:r>
          </w:p>
          <w:p w:rsidR="00000000" w:rsidDel="00000000" w:rsidP="00000000" w:rsidRDefault="00000000" w:rsidRPr="00000000" w14:paraId="0000008A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2160"/>
              </w:tabs>
              <w:ind w:left="363" w:hanging="36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Здатність до безперервного оновлення soft skils, що спрямовані на розвиток конкурентноздатної і успішної особистості.</w:t>
            </w:r>
          </w:p>
        </w:tc>
      </w:tr>
    </w:tbl>
    <w:p w:rsidR="00000000" w:rsidDel="00000000" w:rsidP="00000000" w:rsidRDefault="00000000" w:rsidRPr="00000000" w14:paraId="0000008D">
      <w:pPr>
        <w:tabs>
          <w:tab w:val="left" w:pos="2160"/>
        </w:tabs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tabs>
          <w:tab w:val="left" w:pos="2160"/>
        </w:tabs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rPr/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</w:r>
    </w:p>
    <w:sectPr>
      <w:type w:val="nextPage"/>
      <w:pgSz w:h="16840" w:w="11910"/>
      <w:pgMar w:bottom="280" w:top="1120" w:left="1080" w:right="160" w:header="708" w:footer="708"/>
      <w:cols w:equalWidth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3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363" w:hanging="360"/>
      </w:pPr>
      <w:rPr/>
    </w:lvl>
    <w:lvl w:ilvl="1">
      <w:start w:val="1"/>
      <w:numFmt w:val="lowerLetter"/>
      <w:lvlText w:val="%2."/>
      <w:lvlJc w:val="left"/>
      <w:pPr>
        <w:ind w:left="1083" w:hanging="360"/>
      </w:pPr>
      <w:rPr/>
    </w:lvl>
    <w:lvl w:ilvl="2">
      <w:start w:val="1"/>
      <w:numFmt w:val="lowerRoman"/>
      <w:lvlText w:val="%3."/>
      <w:lvlJc w:val="right"/>
      <w:pPr>
        <w:ind w:left="1803" w:hanging="180"/>
      </w:pPr>
      <w:rPr/>
    </w:lvl>
    <w:lvl w:ilvl="3">
      <w:start w:val="1"/>
      <w:numFmt w:val="decimal"/>
      <w:lvlText w:val="%4."/>
      <w:lvlJc w:val="left"/>
      <w:pPr>
        <w:ind w:left="2523" w:hanging="360"/>
      </w:pPr>
      <w:rPr/>
    </w:lvl>
    <w:lvl w:ilvl="4">
      <w:start w:val="1"/>
      <w:numFmt w:val="lowerLetter"/>
      <w:lvlText w:val="%5."/>
      <w:lvlJc w:val="left"/>
      <w:pPr>
        <w:ind w:left="3243" w:hanging="360"/>
      </w:pPr>
      <w:rPr/>
    </w:lvl>
    <w:lvl w:ilvl="5">
      <w:start w:val="1"/>
      <w:numFmt w:val="lowerRoman"/>
      <w:lvlText w:val="%6."/>
      <w:lvlJc w:val="right"/>
      <w:pPr>
        <w:ind w:left="3963" w:hanging="180"/>
      </w:pPr>
      <w:rPr/>
    </w:lvl>
    <w:lvl w:ilvl="6">
      <w:start w:val="1"/>
      <w:numFmt w:val="decimal"/>
      <w:lvlText w:val="%7."/>
      <w:lvlJc w:val="left"/>
      <w:pPr>
        <w:ind w:left="4683" w:hanging="360"/>
      </w:pPr>
      <w:rPr/>
    </w:lvl>
    <w:lvl w:ilvl="7">
      <w:start w:val="1"/>
      <w:numFmt w:val="lowerLetter"/>
      <w:lvlText w:val="%8."/>
      <w:lvlJc w:val="left"/>
      <w:pPr>
        <w:ind w:left="5403" w:hanging="360"/>
      </w:pPr>
      <w:rPr/>
    </w:lvl>
    <w:lvl w:ilvl="8">
      <w:start w:val="1"/>
      <w:numFmt w:val="lowerRoman"/>
      <w:lvlText w:val="%9."/>
      <w:lvlJc w:val="right"/>
      <w:pPr>
        <w:ind w:left="6123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uk-UA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uiPriority w:val="1"/>
    <w:qFormat w:val="1"/>
    <w:rPr>
      <w:lang w:bidi="uk-UA"/>
    </w:rPr>
  </w:style>
  <w:style w:type="paragraph" w:styleId="1">
    <w:name w:val="heading 1"/>
    <w:basedOn w:val="a"/>
    <w:next w:val="a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5">
    <w:name w:val="heading 5"/>
    <w:basedOn w:val="a"/>
    <w:next w:val="a"/>
    <w:pPr>
      <w:keepNext w:val="1"/>
      <w:keepLines w:val="1"/>
      <w:spacing w:after="40" w:before="220"/>
      <w:outlineLvl w:val="4"/>
    </w:pPr>
    <w:rPr>
      <w:b w:val="1"/>
    </w:rPr>
  </w:style>
  <w:style w:type="paragraph" w:styleId="6">
    <w:name w:val="heading 6"/>
    <w:basedOn w:val="a"/>
    <w:next w:val="a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4">
    <w:name w:val="Body Text"/>
    <w:basedOn w:val="a"/>
    <w:uiPriority w:val="1"/>
    <w:qFormat w:val="1"/>
    <w:rPr>
      <w:sz w:val="28"/>
      <w:szCs w:val="28"/>
    </w:rPr>
  </w:style>
  <w:style w:type="paragraph" w:styleId="a5">
    <w:name w:val="List Paragraph"/>
    <w:basedOn w:val="a"/>
    <w:uiPriority w:val="1"/>
    <w:qFormat w:val="1"/>
  </w:style>
  <w:style w:type="paragraph" w:styleId="TableParagraph" w:customStyle="1">
    <w:name w:val="Table Paragraph"/>
    <w:basedOn w:val="a"/>
    <w:uiPriority w:val="1"/>
    <w:qFormat w:val="1"/>
    <w:pPr>
      <w:spacing w:line="262" w:lineRule="exact"/>
      <w:ind w:left="108"/>
    </w:pPr>
  </w:style>
  <w:style w:type="table" w:styleId="a6">
    <w:name w:val="Table Grid"/>
    <w:basedOn w:val="a1"/>
    <w:uiPriority w:val="39"/>
    <w:rsid w:val="00E44F8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7">
    <w:name w:val="Balloon Text"/>
    <w:basedOn w:val="a"/>
    <w:link w:val="a8"/>
    <w:uiPriority w:val="99"/>
    <w:semiHidden w:val="1"/>
    <w:unhideWhenUsed w:val="1"/>
    <w:rsid w:val="00E5090C"/>
    <w:rPr>
      <w:rFonts w:ascii="Segoe UI" w:cs="Segoe UI" w:hAnsi="Segoe UI"/>
      <w:sz w:val="18"/>
      <w:szCs w:val="18"/>
    </w:rPr>
  </w:style>
  <w:style w:type="character" w:styleId="a8" w:customStyle="1">
    <w:name w:val="Текст выноски Знак"/>
    <w:basedOn w:val="a0"/>
    <w:link w:val="a7"/>
    <w:uiPriority w:val="99"/>
    <w:semiHidden w:val="1"/>
    <w:rsid w:val="00E5090C"/>
    <w:rPr>
      <w:rFonts w:ascii="Segoe UI" w:cs="Segoe UI" w:eastAsia="Times New Roman" w:hAnsi="Segoe UI"/>
      <w:sz w:val="18"/>
      <w:szCs w:val="18"/>
      <w:lang w:bidi="uk-UA" w:eastAsia="uk-UA" w:val="uk-UA"/>
    </w:rPr>
  </w:style>
  <w:style w:type="character" w:styleId="a9">
    <w:name w:val="Hyperlink"/>
    <w:basedOn w:val="a0"/>
    <w:uiPriority w:val="99"/>
    <w:unhideWhenUsed w:val="1"/>
    <w:rsid w:val="004C5628"/>
    <w:rPr>
      <w:color w:val="0000ff" w:themeColor="hyperlink"/>
      <w:u w:val="single"/>
    </w:rPr>
  </w:style>
  <w:style w:type="paragraph" w:styleId="aa">
    <w:name w:val="Subtitle"/>
    <w:basedOn w:val="a"/>
    <w:next w:val="a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b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c" w:customStyle="1">
    <w:basedOn w:val="TableNormal0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zakon.rada.gov.ua/laws/show/2145-19#n18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D6AB3VyOxLcnb1Qetm5VGD1TWA==">AMUW2mVga5qIqkD07GN74RV7dtveGndQ0AqR6NDu341bJT+9UUuvqnsNGpPVxi81kAcNWNvAWRPGkYk6aIJuGsT8zB8XCoRSzCwMR7pvxgmaLgmv+slEZ6Mxwr78c0TYtscTsXtKhoT4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2020-01-13T08:11:00Z</dcterms:created>
  <dc:creator>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2020-01-09T00:00:00Z</vt:filetime>
  </property>
</Properties>
</file>