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3" w:line="278.00000000000006" w:lineRule="auto"/>
        <w:ind w:right="38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0.0" w:type="pct"/>
        <w:tblLayout w:type="fixed"/>
        <w:tblLook w:val="0000"/>
      </w:tblPr>
      <w:tblGrid>
        <w:gridCol w:w="4077"/>
        <w:gridCol w:w="1985"/>
        <w:gridCol w:w="3969"/>
        <w:tblGridChange w:id="0">
          <w:tblGrid>
            <w:gridCol w:w="4077"/>
            <w:gridCol w:w="1985"/>
            <w:gridCol w:w="396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СХВАЛЕНО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Протокол засідання вченої ради КНЗ КОР «КОІПОПК» </w:t>
            </w:r>
          </w:p>
          <w:p w:rsidR="00000000" w:rsidDel="00000000" w:rsidP="00000000" w:rsidRDefault="00000000" w:rsidRPr="00000000" w14:paraId="00000007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від 21 січня 2020 року №1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before="7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 w14:paraId="0000000A">
            <w:pPr>
              <w:spacing w:before="7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Наказ КНЗ КОР «КОІПОПК» </w:t>
            </w:r>
          </w:p>
          <w:p w:rsidR="00000000" w:rsidDel="00000000" w:rsidP="00000000" w:rsidRDefault="00000000" w:rsidRPr="00000000" w14:paraId="0000000B">
            <w:pPr>
              <w:spacing w:before="7" w:lineRule="auto"/>
              <w:rPr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від 22 січня 2020 року №13/1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before="7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6286"/>
        </w:tabs>
        <w:spacing w:line="274" w:lineRule="auto"/>
        <w:ind w:left="622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ОСВІТНЯ ПРОГРАМА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ПІДВИЩЕННЯ КВАЛІФІКАЦІЇ ДИРЕКТОРІВ, ЗАСТУПНИКІВ ДИРЕКТОРІВ З НАВЧАЛЬНО-ВИХОВНОЇ РОБОТИ, НАУКОВО-МЕТОДИЧНОЇ РОБОТИ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«ПРОЄКТНИЙ МЕНЕДЖМЕНТ У ЗАКЛАДІ ОСВІТИ»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Біла Церква – 2020</w:t>
      </w:r>
    </w:p>
    <w:p w:rsidR="00000000" w:rsidDel="00000000" w:rsidP="00000000" w:rsidRDefault="00000000" w:rsidRPr="00000000" w14:paraId="00000029">
      <w:pPr>
        <w:jc w:val="center"/>
        <w:rPr/>
        <w:sectPr>
          <w:pgSz w:h="16840" w:w="11910"/>
          <w:pgMar w:bottom="1134" w:top="1134" w:left="1701" w:right="851" w:header="709" w:footer="709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13.0" w:type="dxa"/>
        <w:jc w:val="left"/>
        <w:tblInd w:w="2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60"/>
        <w:gridCol w:w="513"/>
        <w:gridCol w:w="5529"/>
        <w:gridCol w:w="711"/>
        <w:tblGridChange w:id="0">
          <w:tblGrid>
            <w:gridCol w:w="3260"/>
            <w:gridCol w:w="513"/>
            <w:gridCol w:w="5529"/>
            <w:gridCol w:w="711"/>
          </w:tblGrid>
        </w:tblGridChange>
      </w:tblGrid>
      <w:tr>
        <w:trPr>
          <w:trHeight w:val="554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Розробники програми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13" w:right="113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Матушевська О. В.,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методист відділу музейної освіти та бібліотечної справи,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викладач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кафедри педагогіки, психології та менеджменту освіти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Найменування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1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Освітня програма підвищення кваліфікації директорів, заступників директорів з навчально-виховної роботи, науково-методичної роботи «Проєктний менеджмент у закладі освіти»</w:t>
            </w:r>
          </w:p>
        </w:tc>
      </w:tr>
      <w:tr>
        <w:trPr>
          <w:trHeight w:val="76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Мета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1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Підвищити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рівень управлінської компетентності директорів і заступників директорів з навчально-виховної роботи, науково-методичної роботи щодо організації та реалізації проєктного менеджменту в закладі освіти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Напрям програми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9">
            <w:pPr>
              <w:shd w:fill="ffffff" w:val="clear"/>
              <w:spacing w:line="235" w:lineRule="auto"/>
              <w:ind w:left="113" w:right="11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Розвиток управлінської компетентності керівників закладів освіти та їх заступників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2" w:hRule="atLeast"/>
        </w:trPr>
        <w:tc>
          <w:tcPr>
            <w:vMerge w:val="restart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Зміст програми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з/п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заняття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Год.</w:t>
            </w:r>
          </w:p>
        </w:tc>
      </w:tr>
      <w:tr>
        <w:trPr>
          <w:trHeight w:val="21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9"/>
              </w:tabs>
              <w:spacing w:after="0" w:before="0" w:line="240" w:lineRule="auto"/>
              <w:ind w:left="113" w:right="113" w:hanging="108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Вступ до теми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Філософські аспекти модернізації освіти в контексті традицій та інновацій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(Пащенко)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30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Тенденції розвитку світової системи освіти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(Майборода)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19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ind w:left="113" w:right="11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Науково-методичні засади проєктного менеджменту. Особливості проєктного менеджменту в освітній галузі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(Матушевська О.В.)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spacing w:line="254" w:lineRule="auto"/>
              <w:ind w:left="113" w:right="113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Підсистеми проєктного менеджменту: менеджмент якості проєкту, управління роботами за проєктом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(Матушевська О.В.)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327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spacing w:line="254" w:lineRule="auto"/>
              <w:ind w:left="113" w:right="113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Підсистеми проєктного менеджменту: управління ресурсами, проєктними ризиками, комунікаціями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(Матушевська О.В.)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ind w:left="113" w:right="113"/>
              <w:jc w:val="both"/>
              <w:rPr>
                <w:color w:val="ff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Формування команди проєкту.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Тімбілдінг (командоутворення)  в управлінні педагогічним колективом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(Шевченко А.М.)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ind w:left="113" w:right="113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Розбудова внутрішньої системи забезпечення якості освіти у закладі загальної середньої освіти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(Маніленко І.В.)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3">
            <w:pPr>
              <w:spacing w:line="254" w:lineRule="auto"/>
              <w:ind w:left="113" w:right="113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Вивчення та оцінювання (самооцінювання) освітніх та управлінських процесів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(Маніленко І.В.)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ind w:left="113" w:right="113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Проєктний менеджмент як технологія управління розвитком освітньої організації  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(Матушевська О.В.)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ind w:left="113" w:right="11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Тренінг «Директор/заступник – керівник, менеджер, лідер?»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(Шевченко А.М.)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78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F">
            <w:pPr>
              <w:spacing w:line="254" w:lineRule="auto"/>
              <w:ind w:left="113" w:right="113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Тематична дискусія «Проєктний менеджмент 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в системі стратегічного і функціонального управління закладом освіти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27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Обсяг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кредит ЄКТС (26 аудиторних годин, 4 години – самостійна робота).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підвищення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кваліфікації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Інституційна (денна)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A">
            <w:pPr>
              <w:ind w:left="113" w:right="113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Результати навчання</w:t>
            </w:r>
          </w:p>
          <w:p w:rsidR="00000000" w:rsidDel="00000000" w:rsidP="00000000" w:rsidRDefault="00000000" w:rsidRPr="00000000" w14:paraId="0000007B">
            <w:pPr>
              <w:ind w:left="113" w:right="113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13" w:right="113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Загальні управлінські компетентності:</w:t>
            </w:r>
          </w:p>
          <w:p w:rsidR="00000000" w:rsidDel="00000000" w:rsidP="00000000" w:rsidRDefault="00000000" w:rsidRPr="00000000" w14:paraId="0000007E">
            <w:pPr>
              <w:ind w:left="11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 Здатність до оволодіння науково-методичними засадами проєктного менеджменту, особливостями проєктного менеджменту в освітній галузі.</w:t>
            </w:r>
          </w:p>
          <w:p w:rsidR="00000000" w:rsidDel="00000000" w:rsidP="00000000" w:rsidRDefault="00000000" w:rsidRPr="00000000" w14:paraId="0000007F">
            <w:pPr>
              <w:ind w:left="11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 Здатність до розуміння цінностей освітньої організації в процесі упровадження проєктного менеджменту.</w:t>
            </w:r>
          </w:p>
          <w:p w:rsidR="00000000" w:rsidDel="00000000" w:rsidP="00000000" w:rsidRDefault="00000000" w:rsidRPr="00000000" w14:paraId="00000080">
            <w:pPr>
              <w:tabs>
                <w:tab w:val="left" w:pos="1455"/>
              </w:tabs>
              <w:ind w:left="113" w:right="11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Здатність до реалізації проєктного менеджменту як технології управління розвитком освітньої організації. 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 Здатність сформувати внутрішню систему забезпечення якості освіти у закладі освіти і реалізувати її функціонування.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tabs>
                <w:tab w:val="left" w:pos="1455"/>
              </w:tabs>
              <w:ind w:left="113" w:right="113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ind w:left="113" w:right="113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Спеціальні управлінські компетентності</w:t>
            </w:r>
          </w:p>
          <w:p w:rsidR="00000000" w:rsidDel="00000000" w:rsidP="00000000" w:rsidRDefault="00000000" w:rsidRPr="00000000" w14:paraId="00000084">
            <w:pPr>
              <w:ind w:left="113" w:right="113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Компетентності щодо об’єктів, суб’єктів, процесів і середовища проєктного менеджменту: </w:t>
            </w:r>
          </w:p>
          <w:p w:rsidR="00000000" w:rsidDel="00000000" w:rsidP="00000000" w:rsidRDefault="00000000" w:rsidRPr="00000000" w14:paraId="00000085">
            <w:pPr>
              <w:tabs>
                <w:tab w:val="left" w:pos="1455"/>
              </w:tabs>
              <w:ind w:left="113" w:right="11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 Здатність до реалізації підсистем проєктного менеджменту (менеджменту якості проєкту, управління роботами за проєктом, управління ресурсами, проєктними ризиками, комунікаціями, формування команди проєкту).</w:t>
            </w:r>
          </w:p>
          <w:p w:rsidR="00000000" w:rsidDel="00000000" w:rsidP="00000000" w:rsidRDefault="00000000" w:rsidRPr="00000000" w14:paraId="00000086">
            <w:pPr>
              <w:tabs>
                <w:tab w:val="left" w:pos="1455"/>
              </w:tabs>
              <w:ind w:left="113" w:right="113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 Здатність до упровадження проєктного менеджменту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системі стратегічного і функціонального управління закладом освіти.</w:t>
            </w:r>
          </w:p>
          <w:p w:rsidR="00000000" w:rsidDel="00000000" w:rsidP="00000000" w:rsidRDefault="00000000" w:rsidRPr="00000000" w14:paraId="00000087">
            <w:pPr>
              <w:tabs>
                <w:tab w:val="left" w:pos="1455"/>
              </w:tabs>
              <w:ind w:left="113" w:right="11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 Здатність до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обгрунтування цілей, стратегії, критеріїв та інших елементів концепції проєкту; управління життєвим циклом проєкту.</w:t>
            </w:r>
          </w:p>
          <w:p w:rsidR="00000000" w:rsidDel="00000000" w:rsidP="00000000" w:rsidRDefault="00000000" w:rsidRPr="00000000" w14:paraId="00000088">
            <w:pPr>
              <w:ind w:left="113" w:right="11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 Здатність до забезпечення ефективності управління проєктами,  зорієнтованості на результат.</w:t>
            </w:r>
          </w:p>
          <w:p w:rsidR="00000000" w:rsidDel="00000000" w:rsidP="00000000" w:rsidRDefault="00000000" w:rsidRPr="00000000" w14:paraId="00000089">
            <w:pPr>
              <w:ind w:left="113" w:right="113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Поведінкові компетентності: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 Здатність до виконання в процесі управлінської діяльності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ролей і функцій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керівника, менеджера, лідера.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ind w:left="113" w:right="11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0"/>
                <w:sz w:val="24"/>
                <w:szCs w:val="24"/>
                <w:highlight w:val="white"/>
                <w:rtl w:val="0"/>
              </w:rPr>
              <w:t xml:space="preserve">2. Здатність до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вирішення проблем, зняття напруженості, стресостійкості, самоорганізації, впевненості і переконливості,</w:t>
            </w:r>
          </w:p>
          <w:p w:rsidR="00000000" w:rsidDel="00000000" w:rsidP="00000000" w:rsidRDefault="00000000" w:rsidRPr="00000000" w14:paraId="0000008C">
            <w:pPr>
              <w:ind w:left="113" w:right="11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здатність узгоджувати інтереси, вести перемовини зі стейкхолдерами. </w:t>
            </w:r>
          </w:p>
          <w:p w:rsidR="00000000" w:rsidDel="00000000" w:rsidP="00000000" w:rsidRDefault="00000000" w:rsidRPr="00000000" w14:paraId="0000008D">
            <w:pPr>
              <w:ind w:left="113" w:right="113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 Здатність управляти конфліктами і кризами, формувати мультипроєктні, адаптивні команди проєктів, забезпечувати керівництво і лідерство в управлінні їхньою діяльністю.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ind w:left="113" w:right="113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pos="2160"/>
        </w:tabs>
        <w:ind w:left="113" w:right="113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bookmarkStart w:colFirst="0" w:colLast="0" w:name="bookmark=id.1fob9te" w:id="2"/>
    <w:bookmarkEnd w:id="2"/>
    <w:p w:rsidR="00000000" w:rsidDel="00000000" w:rsidP="00000000" w:rsidRDefault="00000000" w:rsidRPr="00000000" w14:paraId="00000092">
      <w:pPr>
        <w:tabs>
          <w:tab w:val="left" w:pos="145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pos="145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/>
      <w:pgMar w:bottom="280" w:top="1120" w:left="1080" w:right="160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sid w:val="00CB4A20"/>
    <w:rPr>
      <w:rFonts w:ascii="Times New Roman" w:cs="Times New Roman" w:eastAsia="Times New Roman" w:hAnsi="Times New Roman"/>
      <w:lang w:bidi="uk-UA" w:eastAsia="uk-UA" w:val="uk-UA"/>
    </w:rPr>
  </w:style>
  <w:style w:type="paragraph" w:styleId="1">
    <w:name w:val="heading 1"/>
    <w:basedOn w:val="a"/>
    <w:link w:val="10"/>
    <w:uiPriority w:val="9"/>
    <w:qFormat w:val="1"/>
    <w:rsid w:val="0040576D"/>
    <w:pPr>
      <w:widowControl w:val="1"/>
      <w:autoSpaceDE w:val="1"/>
      <w:autoSpaceDN w:val="1"/>
      <w:spacing w:after="100" w:afterAutospacing="1" w:before="100" w:beforeAutospacing="1"/>
      <w:outlineLvl w:val="0"/>
    </w:pPr>
    <w:rPr>
      <w:b w:val="1"/>
      <w:bCs w:val="1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unhideWhenUsed w:val="1"/>
    <w:qFormat w:val="1"/>
    <w:rsid w:val="00F166AA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uiPriority w:val="1"/>
    <w:qFormat w:val="1"/>
    <w:rPr>
      <w:sz w:val="28"/>
      <w:szCs w:val="28"/>
    </w:rPr>
  </w:style>
  <w:style w:type="paragraph" w:styleId="a4">
    <w:name w:val="List Paragraph"/>
    <w:basedOn w:val="a"/>
    <w:uiPriority w:val="1"/>
    <w:qFormat w:val="1"/>
  </w:style>
  <w:style w:type="paragraph" w:styleId="TableParagraph" w:customStyle="1">
    <w:name w:val="Table Paragraph"/>
    <w:basedOn w:val="a"/>
    <w:uiPriority w:val="1"/>
    <w:qFormat w:val="1"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6">
    <w:name w:val="Balloon Text"/>
    <w:basedOn w:val="a"/>
    <w:link w:val="a7"/>
    <w:uiPriority w:val="99"/>
    <w:semiHidden w:val="1"/>
    <w:unhideWhenUsed w:val="1"/>
    <w:rsid w:val="00E5090C"/>
    <w:rPr>
      <w:rFonts w:ascii="Segoe UI" w:cs="Segoe UI" w:hAnsi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E5090C"/>
    <w:rPr>
      <w:rFonts w:ascii="Segoe UI" w:cs="Segoe UI" w:eastAsia="Times New Roman" w:hAnsi="Segoe UI"/>
      <w:sz w:val="18"/>
      <w:szCs w:val="18"/>
      <w:lang w:bidi="uk-UA" w:eastAsia="uk-UA" w:val="uk-UA"/>
    </w:rPr>
  </w:style>
  <w:style w:type="character" w:styleId="a8">
    <w:name w:val="Hyperlink"/>
    <w:basedOn w:val="a0"/>
    <w:uiPriority w:val="99"/>
    <w:unhideWhenUsed w:val="1"/>
    <w:rsid w:val="004C5628"/>
    <w:rPr>
      <w:color w:val="0000ff" w:themeColor="hyperlink"/>
      <w:u w:val="single"/>
    </w:rPr>
  </w:style>
  <w:style w:type="paragraph" w:styleId="Default" w:customStyle="1">
    <w:name w:val="Default"/>
    <w:rsid w:val="007346B5"/>
    <w:pPr>
      <w:widowControl w:val="1"/>
      <w:adjustRightInd w:val="0"/>
    </w:pPr>
    <w:rPr>
      <w:rFonts w:ascii="Times New Roman" w:cs="Times New Roman" w:hAnsi="Times New Roman"/>
      <w:color w:val="000000"/>
      <w:sz w:val="24"/>
      <w:szCs w:val="24"/>
      <w:lang w:val="ru-RU"/>
    </w:rPr>
  </w:style>
  <w:style w:type="character" w:styleId="10" w:customStyle="1">
    <w:name w:val="Заголовок 1 Знак"/>
    <w:basedOn w:val="a0"/>
    <w:link w:val="1"/>
    <w:uiPriority w:val="9"/>
    <w:rsid w:val="0040576D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uk-UA" w:val="uk-UA"/>
    </w:rPr>
  </w:style>
  <w:style w:type="character" w:styleId="a9">
    <w:name w:val="FollowedHyperlink"/>
    <w:basedOn w:val="a0"/>
    <w:uiPriority w:val="99"/>
    <w:semiHidden w:val="1"/>
    <w:unhideWhenUsed w:val="1"/>
    <w:rsid w:val="009D6DDF"/>
    <w:rPr>
      <w:color w:val="800080" w:themeColor="followedHyperlink"/>
      <w:u w:val="single"/>
    </w:rPr>
  </w:style>
  <w:style w:type="paragraph" w:styleId="rvps2" w:customStyle="1">
    <w:name w:val="rvps2"/>
    <w:basedOn w:val="a"/>
    <w:rsid w:val="009E1023"/>
    <w:pPr>
      <w:widowControl w:val="1"/>
      <w:autoSpaceDE w:val="1"/>
      <w:autoSpaceDN w:val="1"/>
      <w:spacing w:after="100" w:afterAutospacing="1" w:before="100" w:beforeAutospacing="1"/>
    </w:pPr>
    <w:rPr>
      <w:sz w:val="24"/>
      <w:szCs w:val="24"/>
      <w:lang w:bidi="ar-SA" w:eastAsia="ru-RU" w:val="ru-RU"/>
    </w:rPr>
  </w:style>
  <w:style w:type="character" w:styleId="aa">
    <w:name w:val="Emphasis"/>
    <w:basedOn w:val="a0"/>
    <w:uiPriority w:val="20"/>
    <w:qFormat w:val="1"/>
    <w:rsid w:val="006E6ECA"/>
    <w:rPr>
      <w:i w:val="1"/>
      <w:iCs w:val="1"/>
    </w:rPr>
  </w:style>
  <w:style w:type="character" w:styleId="30" w:customStyle="1">
    <w:name w:val="Заголовок 3 Знак"/>
    <w:basedOn w:val="a0"/>
    <w:link w:val="3"/>
    <w:uiPriority w:val="9"/>
    <w:rsid w:val="00F166AA"/>
    <w:rPr>
      <w:rFonts w:asciiTheme="majorHAnsi" w:cstheme="majorBidi" w:eastAsiaTheme="majorEastAsia" w:hAnsiTheme="majorHAnsi"/>
      <w:color w:val="243f60" w:themeColor="accent1" w:themeShade="00007F"/>
      <w:sz w:val="24"/>
      <w:szCs w:val="24"/>
      <w:lang w:bidi="uk-UA" w:eastAsia="uk-UA" w:val="uk-U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aukVeEahkDjDK5MsZU6qmFA17Q==">AMUW2mUpz8xN5UE6taOBHDCcip4RJcm0EVYH/cdI3Xn//pRyiOYjEJg6rVoj0EOE/HhXx5RtPQzjd5S3ELOKcTRo8Lj/Cf0D8HoVsrWhbfK7SVL2BENUBatLxreQRQnRZLYeju0KWiOVUJV5wn9AeUbKY6CwaOQFSA==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2020-02-14T09:15:00Z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