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78.00000000000006" w:lineRule="auto"/>
        <w:ind w:right="38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86"/>
        </w:tabs>
        <w:ind w:left="62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ОСВІТНЯ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ПІДВИЩЕННЯ КВАЛІФІКАЦІЇ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ПЕДАГОГІВ-ОРГАНІЗАТОРІВ, КЛАСНИХ КЕРІВНИКІВ,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КЕРІВНИКІВ ГУРТКІВ ЗАКЛАДІВ ЗАГАЛЬНОЇ СЕРЕДНЬОЇ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ТА ПОЗАШКІЛЬНОЇ ОСВІТИ, ШКІЛЬНИХ КОМАНД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«ФОРМУВАННЯ ГРОМАДЯНИНА-ПАТРІОТА В  СЕРЕДОВИЩІ АКТИВНОГО НАВЧАННЯ»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" w:line="276" w:lineRule="auto"/>
        <w:jc w:val="center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(розробники: Гаврилюк В.Ю., Славінська М.О.)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510"/>
        <w:gridCol w:w="6480"/>
        <w:gridCol w:w="645"/>
        <w:tblGridChange w:id="0">
          <w:tblGrid>
            <w:gridCol w:w="1905"/>
            <w:gridCol w:w="510"/>
            <w:gridCol w:w="6480"/>
            <w:gridCol w:w="645"/>
          </w:tblGrid>
        </w:tblGridChange>
      </w:tblGrid>
      <w:tr>
        <w:trPr>
          <w:trHeight w:val="41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Розробники програми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firstLine="34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Гаврилюк В.Ю.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методист відділу виховної роботи та позашкільної освіти, викладач кафедри педагогіки, психології та менеджменту освіти;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firstLine="3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Славінська М.О.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методист відділу виховної роботи та позашкільної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3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педагогів-організаторів, класних керівників, керівників гуртків закладів загальної середньої та позашкільної освіти, шкільних команд «Формування громадянина-патріота в середовищі активного навчання»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firstLine="3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з громадянського та національно-патріотичного виховання учнівської молоді;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формування готовності до впровадження сучасних технологій (методів, форм) громадянського / національно-патріотичного виховання учнівської молоді в закладі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3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визначених частиною першою статті 12 Закону України «Про освіту»</w:t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246"/>
              </w:tabs>
              <w:ind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   Вступ до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pos="5246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Сучасні методи та технології національно-патріотичного виховання школярів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246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Національно-патріотичне виховання дітей та учнівської молоді за­собами позашкільної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246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Тренінгові форми роботи для організації громадянського та національно-патріотичного виховання учнів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388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Упровадження тренінгової програми з національно- патріотичного виховання  «З Україною в серці» в освітню діяльність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388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Ігрові форми роботи у процесі національно-патріотичного виховання учнів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Організація та проведення гри «Сокіл» («Джура») в закладі освіти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12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246"/>
              </w:tabs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Інтерактивні вправи для розвитку цінностей Української Хартії вільної людини. Цінність «Бути вільною людиною»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Інтерактивні вправи для розвитку цінностей Української Хартії вільної людини. Цінність «Бути відкритим суспільством»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0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«Формування громадянина-патріота в середовищі активного навчання»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8" w:right="138"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8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132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/ продукувати нові виховні технології.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вчитися і оволодівати сучасними знаннями.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Активізація професійно-особистісних якостей педагогічних працівників.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акмеологічного проектування та реалізації програм індивідуального професійного розвитку.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Готовність до використання / поширення освітніх інновацій та кращих виховних практик.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моделювання та реалізації авторських методичних систем громадянського / національно-патріотичного виховання.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160"/>
        </w:tabs>
        <w:ind w:right="464"/>
        <w:jc w:val="both"/>
        <w:rPr>
          <w:rFonts w:ascii="Times New Roman" w:cs="Times New Roman" w:eastAsia="Times New Roman" w:hAnsi="Times New Roman"/>
          <w:sz w:val="25"/>
          <w:szCs w:val="25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40" w:w="11910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0"/>
    <w:pPr>
      <w:widowControl w:val="1"/>
      <w:autoSpaceDE w:val="1"/>
      <w:autoSpaceDN w:val="1"/>
      <w:spacing w:after="100" w:afterAutospacing="1" w:before="100" w:beforeAutospacing="1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 w:customStyle="1">
    <w:name w:val="Звичайний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uk-UA"/>
    </w:rPr>
  </w:style>
  <w:style w:type="character" w:styleId="a5" w:customStyle="1">
    <w:name w:val="Шрифт абзацу за замовчуванням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a6" w:customStyle="1">
    <w:name w:val="Звичайна таблиця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7" w:customStyle="1">
    <w:name w:val="Немає списку"/>
    <w:qFormat w:val="1"/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8" w:customStyle="1">
    <w:name w:val="Основний текст"/>
    <w:basedOn w:val="a0"/>
    <w:rPr>
      <w:sz w:val="28"/>
      <w:szCs w:val="28"/>
    </w:rPr>
  </w:style>
  <w:style w:type="paragraph" w:styleId="a9" w:customStyle="1">
    <w:name w:val="Абзац списку"/>
    <w:basedOn w:val="a0"/>
  </w:style>
  <w:style w:type="paragraph" w:styleId="TableParagraph" w:customStyle="1">
    <w:name w:val="Table Paragraph"/>
    <w:basedOn w:val="a0"/>
    <w:pPr>
      <w:spacing w:line="262" w:lineRule="atLeast"/>
      <w:ind w:left="108"/>
    </w:pPr>
  </w:style>
  <w:style w:type="table" w:styleId="aa" w:customStyle="1">
    <w:name w:val="Сітка таблиці"/>
    <w:basedOn w:val="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 w:customStyle="1">
    <w:name w:val="Текст у виносці"/>
    <w:basedOn w:val="a0"/>
    <w:qFormat w:val="1"/>
    <w:rPr>
      <w:rFonts w:ascii="Segoe UI" w:cs="Segoe UI" w:hAnsi="Segoe UI"/>
      <w:sz w:val="18"/>
      <w:szCs w:val="18"/>
    </w:rPr>
  </w:style>
  <w:style w:type="character" w:styleId="ac" w:customStyle="1">
    <w:name w:val="Текст у виносці Знак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uk-UA" w:eastAsia="uk-UA" w:val="uk-UA"/>
    </w:rPr>
  </w:style>
  <w:style w:type="character" w:styleId="ad" w:customStyle="1">
    <w:name w:val="Гіперпосилання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 w:val="ru-RU"/>
    </w:rPr>
  </w:style>
  <w:style w:type="character" w:styleId="10" w:customStyle="1">
    <w:name w:val="Заголовок 1 Знак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uk-UA" w:val="uk-UA"/>
    </w:rPr>
  </w:style>
  <w:style w:type="character" w:styleId="ae" w:customStyle="1">
    <w:name w:val="Переглянуте гіперпосилання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f" w:customStyle="1">
    <w:name w:val="Незакрита згадка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xEEPm5s/DjDTj2HtLwRZUCzmQ==">AMUW2mVCUcT9FrlAWmL3dZTqdrERKatgr/jA9eHvCOLxqmZdmmBm9QbRRuicNbQRANXtflLLMQhmd1tessP3BUC/nOfU8qUU0vlpnTRXS7ZweNuJtgch6ghmHcyIGVkP5cvz6Kl9xCsl6eW0HFqKoLpe8vIULI+9RA==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