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3" w:line="278.00000000000006" w:lineRule="auto"/>
        <w:ind w:right="38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1.0" w:type="dxa"/>
        <w:jc w:val="left"/>
        <w:tblInd w:w="0.0" w:type="pct"/>
        <w:tblLayout w:type="fixed"/>
        <w:tblLook w:val="0000"/>
      </w:tblPr>
      <w:tblGrid>
        <w:gridCol w:w="4077"/>
        <w:gridCol w:w="1985"/>
        <w:gridCol w:w="3969"/>
        <w:tblGridChange w:id="0">
          <w:tblGrid>
            <w:gridCol w:w="4077"/>
            <w:gridCol w:w="1985"/>
            <w:gridCol w:w="3969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СХВАЛЕНО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Протокол засідання вченої ради КНЗ КОР «КОІПОПК» </w:t>
            </w:r>
          </w:p>
          <w:p w:rsidR="00000000" w:rsidDel="00000000" w:rsidP="00000000" w:rsidRDefault="00000000" w:rsidRPr="00000000" w14:paraId="00000007">
            <w:pPr>
              <w:spacing w:before="7" w:lineRule="auto"/>
              <w:rPr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від 21 січня 2020 року №1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before="7" w:lineRule="auto"/>
              <w:rPr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before="7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ЗАТВЕРДЖЕНО</w:t>
            </w:r>
          </w:p>
          <w:p w:rsidR="00000000" w:rsidDel="00000000" w:rsidP="00000000" w:rsidRDefault="00000000" w:rsidRPr="00000000" w14:paraId="0000000A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Наказ КНЗ КОР «КОІПОПК» </w:t>
            </w:r>
          </w:p>
          <w:p w:rsidR="00000000" w:rsidDel="00000000" w:rsidP="00000000" w:rsidRDefault="00000000" w:rsidRPr="00000000" w14:paraId="0000000B">
            <w:pPr>
              <w:spacing w:before="7" w:lineRule="auto"/>
              <w:rPr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від 22 січня 2020 року №13/1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b w:val="1"/>
          <w:i w:val="1"/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6286"/>
        </w:tabs>
        <w:spacing w:line="274" w:lineRule="auto"/>
        <w:ind w:left="622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ОСВІТНЯ ПРОГРАМА</w:t>
      </w:r>
    </w:p>
    <w:p w:rsidR="00000000" w:rsidDel="00000000" w:rsidP="00000000" w:rsidRDefault="00000000" w:rsidRPr="00000000" w14:paraId="00000014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ПІДВИЩЕННЯ КВАЛІФІКАЦІЇ ВЧИТЕЛІВ МАТЕМАТИКИ, ІНФОРМАТИКИ, ФІЗИКИ ТА АСТРОНОМІЇ </w:t>
      </w:r>
    </w:p>
    <w:p w:rsidR="00000000" w:rsidDel="00000000" w:rsidP="00000000" w:rsidRDefault="00000000" w:rsidRPr="00000000" w14:paraId="00000015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«ІНСТРУМЕНТИ ФОРМУВАЛЬНОГО ОЦІНЮВАННЯ В ДІЯЛЬНОСТІ ВЧИТЕЛЯ-ПРЕДМЕТНИКА»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ff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65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Біла Церква – 2020</w:t>
      </w:r>
    </w:p>
    <w:p w:rsidR="00000000" w:rsidDel="00000000" w:rsidP="00000000" w:rsidRDefault="00000000" w:rsidRPr="00000000" w14:paraId="00000028">
      <w:pPr>
        <w:jc w:val="center"/>
        <w:rPr/>
        <w:sectPr>
          <w:pgSz w:h="16840" w:w="11910"/>
          <w:pgMar w:bottom="1134" w:top="1134" w:left="1701" w:right="851" w:header="709" w:footer="709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11.0" w:type="dxa"/>
        <w:jc w:val="left"/>
        <w:tblInd w:w="2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20"/>
        <w:gridCol w:w="540"/>
        <w:gridCol w:w="6840"/>
        <w:gridCol w:w="711"/>
        <w:tblGridChange w:id="0">
          <w:tblGrid>
            <w:gridCol w:w="1920"/>
            <w:gridCol w:w="540"/>
            <w:gridCol w:w="6840"/>
            <w:gridCol w:w="711"/>
          </w:tblGrid>
        </w:tblGridChange>
      </w:tblGrid>
      <w:tr>
        <w:trPr>
          <w:trHeight w:val="554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9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Розробники програми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9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5" w:lineRule="auto"/>
              <w:ind w:left="14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Майборода З.Я.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, керівник навчального відділу, старший викладач кафедри педагогіки, психології та менеджменту освіти Комунального навчального закладу Київської обласної ради «Київський обласний інститут післядипломної освіти педагогічних кадрів» 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Найменування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Освітня програма підвищення кваліфікації вчителів математики, інформатики, фізики та астрономії «Інструменти формувального оцінювання в діяльності вчителя-предметника».</w:t>
            </w:r>
          </w:p>
        </w:tc>
      </w:tr>
      <w:tr>
        <w:trPr>
          <w:trHeight w:val="570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Мета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96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ормування готовності педагога до впровадження формувального оцінювання в освітній процес учнів 5-11 (12) класів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9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Напрям програми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8">
            <w:pPr>
              <w:ind w:left="14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Професійний розвиток педагогічних працівників з питань упровадження формувального оцінювання в освітній процес</w:t>
            </w:r>
          </w:p>
        </w:tc>
      </w:tr>
      <w:tr>
        <w:trPr>
          <w:trHeight w:val="552" w:hRule="atLeast"/>
        </w:trPr>
        <w:tc>
          <w:tcPr>
            <w:vMerge w:val="restart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Зміст програми</w:t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з/п</w:t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Тема заняття</w:t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06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Год.</w:t>
            </w:r>
          </w:p>
        </w:tc>
      </w:tr>
      <w:tr>
        <w:trPr>
          <w:trHeight w:val="21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left="88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ind w:left="141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Вступ до теми</w:t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06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Тенденції розвитку світової системи освіти 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1" w:right="14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Професійний розвиток педагогічних працівників в умовах Нової української школи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1" w:right="14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Особливості мислення здобувачів освіти різних вікових категорій 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Формувальне оцінювання у сучасній системі оцінювання навчальних досягнень учнів 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6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1" w:right="14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Цілепокладання та визначення критеріїв оцінювання  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276" w:lineRule="auto"/>
              <w:ind w:left="141" w:right="14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Техніки формувального оцінювання  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1" w:right="14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Компетентнісно орієнтовані завдання у контексті формувального оцінювання 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1" w:right="14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Особливості   використання методів  і засобів формувального оцінювання на різних етапах інтерактивних навчальних занять 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141"/>
              <w:jc w:val="both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Тематична дискусія з питання використання формувального оцінювання як інструменту підвищення якості освіти</w:t>
            </w:r>
          </w:p>
        </w:tc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3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77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Обсяг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107" w:hanging="108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кредит ЄКТС (26 аудиторних годин, 4 години – самостійна робота)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Форма підвищення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5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кваліфікації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07" w:hanging="108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Інституційна (денна)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Результати навчання  </w:t>
            </w:r>
          </w:p>
          <w:p w:rsidR="00000000" w:rsidDel="00000000" w:rsidP="00000000" w:rsidRDefault="00000000" w:rsidRPr="00000000" w14:paraId="00000072">
            <w:pPr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4">
            <w:pPr>
              <w:numPr>
                <w:ilvl w:val="0"/>
                <w:numId w:val="1"/>
              </w:numPr>
              <w:ind w:left="360" w:right="147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Знання і розуміння сучасних тенденцій розвитку освіти.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1"/>
              </w:numPr>
              <w:ind w:left="360" w:right="147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Здатність дотримуватись вимог нормативно-правових документів, що регламентують організацію освітнього процесу.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1"/>
              </w:numPr>
              <w:ind w:left="360" w:right="147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Здатність до здійснення формувального оцінювання навчальних досягнень учнів.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1"/>
              </w:numPr>
              <w:ind w:left="360" w:right="147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Уміння розробляти план формувального оцінювання та  обирати інструменарій в залежності від стратегій та цілей оцінювання. 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1"/>
              </w:numPr>
              <w:ind w:left="360" w:right="147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Здатність створювати інструменти формувального оцінювання з допомогою сервісів Plickers, Kahoot та Triventy. 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1"/>
              </w:numPr>
              <w:ind w:left="360" w:right="147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Здатність до відстеження динаміки та забезпечення підтримки особистісного розвитку дитини в освітньому процесі. 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1"/>
              </w:numPr>
              <w:ind w:left="360" w:right="147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Здатність навчатися упродовж життя.</w:t>
            </w:r>
          </w:p>
        </w:tc>
      </w:tr>
    </w:tbl>
    <w:p w:rsidR="00000000" w:rsidDel="00000000" w:rsidP="00000000" w:rsidRDefault="00000000" w:rsidRPr="00000000" w14:paraId="0000007D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sz w:val="60"/>
          <w:szCs w:val="60"/>
          <w:highlight w:val="red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type w:val="nextPage"/>
      <w:pgSz w:h="16840" w:w="11910"/>
      <w:pgMar w:bottom="280" w:top="1120" w:left="1080" w:right="160" w:header="708" w:footer="708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B32AC"/>
    <w:pPr>
      <w:autoSpaceDE w:val="0"/>
      <w:autoSpaceDN w:val="0"/>
    </w:p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uiPriority w:val="99"/>
    <w:semiHidden w:val="1"/>
    <w:rsid w:val="00EB32AC"/>
    <w:pPr>
      <w:autoSpaceDE w:val="0"/>
      <w:autoSpaceDN w:val="0"/>
    </w:pPr>
    <w:rPr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Body Text"/>
    <w:basedOn w:val="a"/>
    <w:link w:val="a5"/>
    <w:uiPriority w:val="99"/>
    <w:rsid w:val="00EB32AC"/>
    <w:rPr>
      <w:sz w:val="28"/>
      <w:szCs w:val="28"/>
    </w:rPr>
  </w:style>
  <w:style w:type="character" w:styleId="a5" w:customStyle="1">
    <w:name w:val="Основной текст Знак"/>
    <w:link w:val="a4"/>
    <w:uiPriority w:val="99"/>
    <w:semiHidden w:val="1"/>
    <w:rsid w:val="00AD0720"/>
    <w:rPr>
      <w:rFonts w:ascii="Times New Roman" w:eastAsia="Times New Roman" w:hAnsi="Times New Roman"/>
      <w:lang w:eastAsia="uk-UA" w:val="uk-UA"/>
    </w:rPr>
  </w:style>
  <w:style w:type="paragraph" w:styleId="a6">
    <w:name w:val="List Paragraph"/>
    <w:basedOn w:val="a"/>
    <w:uiPriority w:val="99"/>
    <w:qFormat w:val="1"/>
    <w:rsid w:val="00EB32AC"/>
  </w:style>
  <w:style w:type="paragraph" w:styleId="TableParagraph" w:customStyle="1">
    <w:name w:val="Table Paragraph"/>
    <w:basedOn w:val="a"/>
    <w:uiPriority w:val="99"/>
    <w:rsid w:val="00EB32AC"/>
    <w:pPr>
      <w:spacing w:line="262" w:lineRule="exact"/>
      <w:ind w:left="108"/>
    </w:pPr>
  </w:style>
  <w:style w:type="table" w:styleId="a7">
    <w:name w:val="Table Grid"/>
    <w:basedOn w:val="a1"/>
    <w:uiPriority w:val="99"/>
    <w:rsid w:val="00E44F8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8">
    <w:name w:val="Balloon Text"/>
    <w:basedOn w:val="a"/>
    <w:link w:val="a9"/>
    <w:uiPriority w:val="99"/>
    <w:semiHidden w:val="1"/>
    <w:rsid w:val="00E5090C"/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link w:val="a8"/>
    <w:uiPriority w:val="99"/>
    <w:semiHidden w:val="1"/>
    <w:locked w:val="1"/>
    <w:rsid w:val="00E5090C"/>
    <w:rPr>
      <w:rFonts w:ascii="Segoe UI" w:cs="Segoe UI" w:hAnsi="Segoe UI"/>
      <w:sz w:val="18"/>
      <w:szCs w:val="18"/>
      <w:lang w:eastAsia="uk-UA" w:val="uk-UA"/>
    </w:rPr>
  </w:style>
  <w:style w:type="character" w:styleId="aa">
    <w:name w:val="Hyperlink"/>
    <w:uiPriority w:val="99"/>
    <w:rsid w:val="004C5628"/>
    <w:rPr>
      <w:rFonts w:cs="Times New Roman"/>
      <w:color w:val="0000ff"/>
      <w:u w:val="single"/>
    </w:rPr>
  </w:style>
  <w:style w:type="paragraph" w:styleId="Default" w:customStyle="1">
    <w:name w:val="Default"/>
    <w:uiPriority w:val="99"/>
    <w:rsid w:val="007346B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c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e">
    <w:name w:val="annotation text"/>
    <w:basedOn w:val="a"/>
    <w:link w:val="af"/>
    <w:uiPriority w:val="99"/>
    <w:semiHidden w:val="1"/>
    <w:unhideWhenUsed w:val="1"/>
    <w:rPr>
      <w:sz w:val="20"/>
      <w:szCs w:val="20"/>
    </w:rPr>
  </w:style>
  <w:style w:type="character" w:styleId="af" w:customStyle="1">
    <w:name w:val="Текст примечания Знак"/>
    <w:basedOn w:val="a0"/>
    <w:link w:val="ae"/>
    <w:uiPriority w:val="99"/>
    <w:semiHidden w:val="1"/>
    <w:rPr>
      <w:sz w:val="20"/>
      <w:szCs w:val="20"/>
    </w:rPr>
  </w:style>
  <w:style w:type="character" w:styleId="af0">
    <w:name w:val="annotation reference"/>
    <w:basedOn w:val="a0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qwVzsgUhBFOwCvQvfuAiGu8KwQ==">AMUW2mU3guH2lsG5iba7UzXxdJue7UuePTbSP2GNSXClVWkcHzS4bHvtW34V9y29YxdZL6MHmV21+VNWEY72Li9bDig6xQFtSPGXv2KCIbw+Z6b2d2f2WF3HS5yeWf80gTLXdIva6/u6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2020-02-14T09:15:00Z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