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56" w:rsidRDefault="00D76F41">
      <w:pPr>
        <w:spacing w:before="73" w:line="278" w:lineRule="auto"/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</w:p>
    <w:tbl>
      <w:tblPr>
        <w:tblStyle w:val="af2"/>
        <w:tblW w:w="100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1985"/>
        <w:gridCol w:w="3969"/>
      </w:tblGrid>
      <w:tr w:rsidR="00D01056">
        <w:tc>
          <w:tcPr>
            <w:tcW w:w="4077" w:type="dxa"/>
          </w:tcPr>
          <w:p w:rsidR="00D01056" w:rsidRDefault="00D76F41">
            <w:pPr>
              <w:spacing w:before="7"/>
              <w:rPr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СХВАЛЕНО</w:t>
            </w:r>
            <w:r>
              <w:rPr>
                <w:sz w:val="28"/>
                <w:szCs w:val="28"/>
              </w:rPr>
              <w:t xml:space="preserve"> </w:t>
            </w:r>
          </w:p>
          <w:p w:rsidR="00D01056" w:rsidRDefault="00D76F41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засідання вченої ради КНЗ КОР «КОІПОПК» </w:t>
            </w:r>
          </w:p>
          <w:p w:rsidR="00D01056" w:rsidRDefault="00D76F41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21 січня 2020 року №1</w:t>
            </w:r>
          </w:p>
        </w:tc>
        <w:tc>
          <w:tcPr>
            <w:tcW w:w="1985" w:type="dxa"/>
          </w:tcPr>
          <w:p w:rsidR="00D01056" w:rsidRDefault="00D01056">
            <w:pPr>
              <w:spacing w:before="7"/>
              <w:rPr>
                <w:b/>
                <w:i/>
                <w:sz w:val="29"/>
                <w:szCs w:val="29"/>
              </w:rPr>
            </w:pPr>
          </w:p>
        </w:tc>
        <w:tc>
          <w:tcPr>
            <w:tcW w:w="3969" w:type="dxa"/>
          </w:tcPr>
          <w:p w:rsidR="00D01056" w:rsidRDefault="00D76F41">
            <w:pPr>
              <w:spacing w:before="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ЗАТВЕРДЖЕНО</w:t>
            </w:r>
          </w:p>
          <w:p w:rsidR="00D01056" w:rsidRDefault="00D76F41">
            <w:pPr>
              <w:spacing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Наказ КНЗ КОР «КОІПОПК» </w:t>
            </w:r>
          </w:p>
          <w:p w:rsidR="00D01056" w:rsidRDefault="00D76F41">
            <w:pPr>
              <w:spacing w:before="7"/>
              <w:rPr>
                <w:b/>
                <w:i/>
                <w:sz w:val="29"/>
                <w:szCs w:val="29"/>
              </w:rPr>
            </w:pPr>
            <w:r>
              <w:rPr>
                <w:sz w:val="28"/>
                <w:szCs w:val="28"/>
              </w:rPr>
              <w:t>від 22 січня 2020 року №13/1</w:t>
            </w:r>
          </w:p>
        </w:tc>
      </w:tr>
    </w:tbl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i/>
          <w:color w:val="000000"/>
          <w:sz w:val="29"/>
          <w:szCs w:val="29"/>
        </w:rPr>
      </w:pPr>
    </w:p>
    <w:p w:rsidR="00D01056" w:rsidRDefault="00D76F41">
      <w:pPr>
        <w:tabs>
          <w:tab w:val="left" w:pos="6286"/>
        </w:tabs>
        <w:spacing w:line="274" w:lineRule="auto"/>
        <w:ind w:left="62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2"/>
          <w:szCs w:val="32"/>
        </w:rPr>
      </w:pPr>
    </w:p>
    <w:p w:rsidR="00D01056" w:rsidRDefault="00D76F41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ОСВІТНЯ ПРОГРАМА</w:t>
      </w:r>
    </w:p>
    <w:p w:rsidR="00D01056" w:rsidRDefault="00D76F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ПІДВИЩЕННЯ КВАЛІФІКАЦІЇ ДИРЕКТОРІВ, ЗАСТУПНИКІВ ДИРЕКТОРІВ З НАВЧАЛЬНО-ВИХОВНОЇ РОБОТИ, НАУКОВО-МЕТОДИЧНОЇ РОБОТИ </w:t>
      </w:r>
    </w:p>
    <w:p w:rsidR="00D01056" w:rsidRDefault="00D76F4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30"/>
          <w:szCs w:val="30"/>
        </w:rPr>
      </w:pPr>
      <w:r>
        <w:rPr>
          <w:b/>
          <w:color w:val="000000"/>
          <w:sz w:val="28"/>
          <w:szCs w:val="28"/>
        </w:rPr>
        <w:t>«АВТОНОМІЯ ЗАКЛАДУ ЗАГАЛЬНОЇ СЕРЕДНЬОЇ ОСВІТИ В УМОВАХ ДЕЦЕНТРАЛІЗАЦІЇ»</w:t>
      </w: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:rsidR="00D01056" w:rsidRDefault="00D76F41">
      <w:pPr>
        <w:pBdr>
          <w:top w:val="nil"/>
          <w:left w:val="nil"/>
          <w:bottom w:val="nil"/>
          <w:right w:val="nil"/>
          <w:between w:val="nil"/>
        </w:pBdr>
        <w:ind w:right="6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Біла Церква – 2020</w:t>
      </w:r>
    </w:p>
    <w:p w:rsidR="00D01056" w:rsidRDefault="00D01056">
      <w:pPr>
        <w:jc w:val="center"/>
        <w:sectPr w:rsidR="00D01056">
          <w:pgSz w:w="11910" w:h="16840"/>
          <w:pgMar w:top="1134" w:right="851" w:bottom="1134" w:left="1701" w:header="709" w:footer="709" w:gutter="0"/>
          <w:pgNumType w:start="1"/>
          <w:cols w:space="720" w:equalWidth="0">
            <w:col w:w="9689"/>
          </w:cols>
        </w:sectPr>
      </w:pPr>
    </w:p>
    <w:p w:rsidR="00D01056" w:rsidRDefault="00D0105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3"/>
        <w:tblW w:w="101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585"/>
        <w:gridCol w:w="6626"/>
        <w:gridCol w:w="711"/>
      </w:tblGrid>
      <w:tr w:rsidR="00D01056" w:rsidTr="00D76F41">
        <w:trPr>
          <w:trHeight w:val="554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Розробники програми</w:t>
            </w:r>
          </w:p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3" w:right="113" w:firstLine="2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Матушевська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О. В., </w:t>
            </w:r>
            <w:r>
              <w:rPr>
                <w:color w:val="000000"/>
                <w:sz w:val="24"/>
                <w:szCs w:val="24"/>
              </w:rPr>
              <w:t>методист відділу музейної освіти та бібліотечної справи,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викладач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кафедри педагогіки, психології та менеджменту освіти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Комунального навчального закладу Київської обласної ради «Київський обласний інститут післядипломної освіти педагогічних кадрів»; </w:t>
            </w:r>
          </w:p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13" w:right="113" w:firstLine="2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Мані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>ленко І. В.,</w:t>
            </w:r>
            <w:r>
              <w:rPr>
                <w:color w:val="000000"/>
                <w:sz w:val="24"/>
                <w:szCs w:val="24"/>
              </w:rPr>
              <w:t xml:space="preserve"> методист відділу управління закладами освіти,  старший </w:t>
            </w:r>
            <w:r>
              <w:rPr>
                <w:color w:val="000000"/>
                <w:sz w:val="24"/>
                <w:szCs w:val="24"/>
              </w:rPr>
              <w:t>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D01056" w:rsidTr="00D76F41">
        <w:trPr>
          <w:trHeight w:val="551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Найменування програми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firstLine="3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Освітня програма підвищення кваліфікації директорів, заступників директорів з навчально-виховної роботи, науково-методичної роботи «Автономія закладу загальної середньої освіти в умовах децентралізації»</w:t>
            </w:r>
          </w:p>
        </w:tc>
      </w:tr>
      <w:tr w:rsidR="00D01056" w:rsidTr="00D76F41">
        <w:trPr>
          <w:trHeight w:val="767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firstLine="34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Підвищити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рівень управлінської компете</w:t>
            </w:r>
            <w:r>
              <w:rPr>
                <w:color w:val="000000"/>
                <w:sz w:val="24"/>
                <w:szCs w:val="24"/>
              </w:rPr>
              <w:t>нтності директорів і заступників директорів з навчально-виховної роботи, науково-методичної роботи щодо автономії закладу загальної середньої освіти в умовах децентралізації</w:t>
            </w:r>
          </w:p>
        </w:tc>
      </w:tr>
      <w:tr w:rsidR="00D01056" w:rsidTr="00D76F41">
        <w:trPr>
          <w:trHeight w:val="767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shd w:val="clear" w:color="auto" w:fill="FFFFFF"/>
              <w:spacing w:line="235" w:lineRule="auto"/>
              <w:ind w:left="113" w:right="113" w:firstLine="28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Розвиток управлінської компетентності керівників закладів освіти та їх заступників</w:t>
            </w:r>
          </w:p>
        </w:tc>
      </w:tr>
      <w:tr w:rsidR="00D01056" w:rsidTr="00D76F41">
        <w:trPr>
          <w:trHeight w:val="552"/>
        </w:trPr>
        <w:tc>
          <w:tcPr>
            <w:tcW w:w="2186" w:type="dxa"/>
            <w:vMerge w:val="restart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Зміст </w:t>
            </w:r>
          </w:p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№</w:t>
            </w:r>
          </w:p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6626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Тема заняття</w:t>
            </w:r>
          </w:p>
        </w:tc>
        <w:tc>
          <w:tcPr>
            <w:tcW w:w="711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Год.</w:t>
            </w:r>
          </w:p>
        </w:tc>
      </w:tr>
      <w:tr w:rsidR="00D01056" w:rsidTr="00D76F41">
        <w:trPr>
          <w:trHeight w:val="213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626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ind w:left="113" w:right="113" w:firstLine="2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Вступ до теми</w:t>
            </w:r>
          </w:p>
        </w:tc>
        <w:tc>
          <w:tcPr>
            <w:tcW w:w="711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220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28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4"/>
                <w:szCs w:val="24"/>
              </w:rPr>
              <w:t xml:space="preserve">Філософські аспекти модернізації освіти в контексті традицій та інновацій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303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28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Тенденції розвитку світової системи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191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  <w:shd w:val="clear" w:color="auto" w:fill="auto"/>
          </w:tcPr>
          <w:p w:rsidR="00D01056" w:rsidRDefault="00D76F41">
            <w:pPr>
              <w:ind w:left="113" w:right="113"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Автономія школи як стратегія децентралізації освіти: правовий, економічний, педагогічний аспекти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551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D01056" w:rsidRDefault="00D7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  <w:shd w:val="clear" w:color="auto" w:fill="auto"/>
          </w:tcPr>
          <w:p w:rsidR="00D01056" w:rsidRDefault="00D76F41">
            <w:pPr>
              <w:ind w:left="113" w:right="113" w:firstLine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Організаційно-правовий статус закладу загальної середньої освіти. Автономія закладу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327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shd w:val="clear" w:color="auto" w:fill="auto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</w:tcPr>
          <w:p w:rsidR="00D01056" w:rsidRDefault="00D76F41">
            <w:pPr>
              <w:ind w:left="113" w:right="113" w:firstLine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Правове регулювання трудових відносин працівників у сфері освіти. Кадрове діловодство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D01056" w:rsidTr="00D76F41">
        <w:trPr>
          <w:trHeight w:val="263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</w:tcPr>
          <w:p w:rsidR="00D01056" w:rsidRDefault="00D76F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 w:firstLine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Організаційно-педагогічні засади діяльності  закладу освіти в умовах академічної автономії. Освітня програма закладу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01056" w:rsidRDefault="00D7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263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</w:tcPr>
          <w:p w:rsidR="00D01056" w:rsidRDefault="00D76F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3" w:right="113" w:firstLine="28"/>
              <w:jc w:val="both"/>
              <w:rPr>
                <w:color w:val="000000"/>
                <w:sz w:val="24"/>
                <w:szCs w:val="24"/>
                <w:highlight w:val="green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Самостійна фінансово-економічна діяльність закладів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01056" w:rsidRDefault="00D7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263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</w:tcPr>
          <w:p w:rsidR="00D01056" w:rsidRDefault="00D76F41">
            <w:pPr>
              <w:ind w:left="113" w:right="113" w:firstLine="28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Розбудова внутрішньої системи забезпечення якості освіти у закладі загальної середньої освіти 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01056" w:rsidRDefault="00D7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1056" w:rsidTr="00D76F41">
        <w:trPr>
          <w:trHeight w:val="278"/>
        </w:trPr>
        <w:tc>
          <w:tcPr>
            <w:tcW w:w="2186" w:type="dxa"/>
            <w:vMerge/>
            <w:tcBorders>
              <w:left w:val="single" w:sz="6" w:space="0" w:color="000000"/>
            </w:tcBorders>
          </w:tcPr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5" w:type="dxa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6626" w:type="dxa"/>
            <w:tcBorders>
              <w:righ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firstLine="28"/>
              <w:jc w:val="both"/>
              <w:rPr>
                <w:color w:val="FF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i/>
                <w:color w:val="000000"/>
                <w:sz w:val="24"/>
                <w:szCs w:val="24"/>
              </w:rPr>
              <w:t>Тематична дискусія  «Розвиток автономії шкіл як стратегія забезпечення ефективності та якості загальної середньої освіти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в умовах децентралізації»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D01056" w:rsidRDefault="00D7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1056" w:rsidTr="00D76F41">
        <w:trPr>
          <w:trHeight w:val="277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Обсяг програми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кредит ЄКТС (26 аудиторних годин, 4 години – самостійна робота).</w:t>
            </w:r>
          </w:p>
        </w:tc>
      </w:tr>
      <w:tr w:rsidR="00D01056" w:rsidTr="00D76F41">
        <w:trPr>
          <w:trHeight w:val="551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Форма підвищення</w:t>
            </w:r>
          </w:p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кваліфікації</w:t>
            </w:r>
          </w:p>
        </w:tc>
        <w:tc>
          <w:tcPr>
            <w:tcW w:w="7922" w:type="dxa"/>
            <w:gridSpan w:val="3"/>
          </w:tcPr>
          <w:p w:rsidR="00D01056" w:rsidRDefault="00D76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Інституційна (денна)</w:t>
            </w:r>
          </w:p>
        </w:tc>
      </w:tr>
      <w:tr w:rsidR="00D01056" w:rsidTr="00D76F41">
        <w:trPr>
          <w:trHeight w:val="551"/>
        </w:trPr>
        <w:tc>
          <w:tcPr>
            <w:tcW w:w="2186" w:type="dxa"/>
            <w:tcBorders>
              <w:left w:val="single" w:sz="6" w:space="0" w:color="000000"/>
            </w:tcBorders>
          </w:tcPr>
          <w:p w:rsidR="00D01056" w:rsidRDefault="00D76F41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Результати навчання</w:t>
            </w:r>
          </w:p>
          <w:p w:rsidR="00D01056" w:rsidRDefault="00D01056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  <w:p w:rsidR="00D01056" w:rsidRDefault="00D01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3" w:right="113"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7922" w:type="dxa"/>
            <w:gridSpan w:val="3"/>
          </w:tcPr>
          <w:p w:rsidR="00D01056" w:rsidRDefault="00D76F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Загальні управлінські компетентності:</w:t>
            </w:r>
          </w:p>
          <w:p w:rsidR="00D01056" w:rsidRPr="00D76F41" w:rsidRDefault="00D76F41" w:rsidP="00D76F41">
            <w:pPr>
              <w:pStyle w:val="a5"/>
              <w:numPr>
                <w:ilvl w:val="0"/>
                <w:numId w:val="2"/>
              </w:numPr>
              <w:tabs>
                <w:tab w:val="left" w:pos="1455"/>
              </w:tabs>
              <w:ind w:right="113"/>
              <w:jc w:val="both"/>
              <w:rPr>
                <w:sz w:val="24"/>
                <w:szCs w:val="24"/>
              </w:rPr>
            </w:pPr>
            <w:r w:rsidRPr="00D76F41">
              <w:rPr>
                <w:sz w:val="24"/>
                <w:szCs w:val="24"/>
              </w:rPr>
              <w:t xml:space="preserve">Здатність до здійснення </w:t>
            </w:r>
            <w:r w:rsidRPr="00D76F41">
              <w:rPr>
                <w:sz w:val="24"/>
                <w:szCs w:val="24"/>
              </w:rPr>
              <w:t>кадрової, організаційної, фінансової, академічної (освітньої) автономії закладу освіти в умовах децентралізації.</w:t>
            </w:r>
          </w:p>
          <w:p w:rsidR="00D01056" w:rsidRPr="00D76F41" w:rsidRDefault="00D76F41" w:rsidP="00D76F41">
            <w:pPr>
              <w:pStyle w:val="a5"/>
              <w:numPr>
                <w:ilvl w:val="0"/>
                <w:numId w:val="2"/>
              </w:numPr>
              <w:tabs>
                <w:tab w:val="left" w:pos="1455"/>
              </w:tabs>
              <w:ind w:right="113"/>
              <w:jc w:val="both"/>
              <w:rPr>
                <w:sz w:val="24"/>
                <w:szCs w:val="24"/>
              </w:rPr>
            </w:pPr>
            <w:r w:rsidRPr="00D76F41">
              <w:rPr>
                <w:sz w:val="24"/>
                <w:szCs w:val="24"/>
              </w:rPr>
              <w:t>Здатність до аналізу власної управлінської діяльності в умовах автономії закладу загальної середньої освіти.</w:t>
            </w:r>
          </w:p>
          <w:p w:rsidR="00D01056" w:rsidRPr="00D76F41" w:rsidRDefault="00D76F41" w:rsidP="00D76F41">
            <w:pPr>
              <w:pStyle w:val="a5"/>
              <w:numPr>
                <w:ilvl w:val="0"/>
                <w:numId w:val="2"/>
              </w:numPr>
              <w:tabs>
                <w:tab w:val="left" w:pos="1455"/>
              </w:tabs>
              <w:ind w:right="113"/>
              <w:jc w:val="both"/>
              <w:rPr>
                <w:sz w:val="24"/>
                <w:szCs w:val="24"/>
              </w:rPr>
            </w:pPr>
            <w:r w:rsidRPr="00D76F41">
              <w:rPr>
                <w:sz w:val="24"/>
                <w:szCs w:val="24"/>
              </w:rPr>
              <w:t xml:space="preserve">Здатність до </w:t>
            </w:r>
            <w:proofErr w:type="spellStart"/>
            <w:r w:rsidRPr="00D76F41">
              <w:rPr>
                <w:sz w:val="24"/>
                <w:szCs w:val="24"/>
              </w:rPr>
              <w:t>самооцінюванн</w:t>
            </w:r>
            <w:bookmarkStart w:id="2" w:name="_GoBack"/>
            <w:bookmarkEnd w:id="2"/>
            <w:r w:rsidRPr="00D76F41">
              <w:rPr>
                <w:sz w:val="24"/>
                <w:szCs w:val="24"/>
              </w:rPr>
              <w:t>я</w:t>
            </w:r>
            <w:proofErr w:type="spellEnd"/>
            <w:r w:rsidRPr="00D76F41">
              <w:rPr>
                <w:sz w:val="24"/>
                <w:szCs w:val="24"/>
              </w:rPr>
              <w:t xml:space="preserve"> результатів управлінських впливів із </w:t>
            </w:r>
            <w:r w:rsidRPr="00D76F41">
              <w:rPr>
                <w:sz w:val="24"/>
                <w:szCs w:val="24"/>
              </w:rPr>
              <w:lastRenderedPageBreak/>
              <w:t>забезпечення ефективності та якості загальної середньої освіти</w:t>
            </w:r>
            <w:r w:rsidRPr="00D76F41">
              <w:t xml:space="preserve"> </w:t>
            </w:r>
            <w:r w:rsidRPr="00D76F41">
              <w:rPr>
                <w:sz w:val="24"/>
                <w:szCs w:val="24"/>
              </w:rPr>
              <w:t>в умовах деце</w:t>
            </w:r>
            <w:r w:rsidRPr="00D76F41">
              <w:rPr>
                <w:sz w:val="24"/>
                <w:szCs w:val="24"/>
              </w:rPr>
              <w:t>нтралізації.</w:t>
            </w:r>
          </w:p>
          <w:p w:rsidR="00D01056" w:rsidRPr="00D76F41" w:rsidRDefault="00D76F41" w:rsidP="00D76F41">
            <w:pPr>
              <w:pStyle w:val="a5"/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sz w:val="24"/>
                <w:szCs w:val="24"/>
              </w:rPr>
            </w:pPr>
            <w:r w:rsidRPr="00D76F41">
              <w:rPr>
                <w:sz w:val="24"/>
                <w:szCs w:val="24"/>
              </w:rPr>
              <w:t xml:space="preserve">Здатність формувати внутрішню систему забезпечення якості освіти у закладі освіти і реалізувати її функціонування. </w:t>
            </w:r>
          </w:p>
          <w:p w:rsidR="00D01056" w:rsidRDefault="00D01056">
            <w:pPr>
              <w:tabs>
                <w:tab w:val="left" w:pos="1455"/>
              </w:tabs>
              <w:ind w:left="113" w:right="113"/>
              <w:jc w:val="both"/>
              <w:rPr>
                <w:sz w:val="16"/>
                <w:szCs w:val="16"/>
              </w:rPr>
            </w:pPr>
          </w:p>
          <w:p w:rsidR="00D01056" w:rsidRDefault="00D76F41">
            <w:pPr>
              <w:ind w:left="113" w:right="113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Спеціальні управлінські компетентності:</w:t>
            </w:r>
          </w:p>
          <w:p w:rsidR="00D01056" w:rsidRPr="00D76F41" w:rsidRDefault="00D76F41" w:rsidP="00D76F41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D76F41">
              <w:rPr>
                <w:color w:val="000000"/>
                <w:sz w:val="24"/>
                <w:szCs w:val="24"/>
              </w:rPr>
              <w:t>Здатність до здійснення правового регулювання трудових відносин працівників у сфері освіти.</w:t>
            </w:r>
          </w:p>
          <w:p w:rsidR="00D01056" w:rsidRPr="00D76F41" w:rsidRDefault="00D76F41" w:rsidP="00D76F41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5"/>
              </w:tabs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D76F41">
              <w:rPr>
                <w:color w:val="000000"/>
                <w:sz w:val="24"/>
                <w:szCs w:val="24"/>
              </w:rPr>
              <w:t>Здатність до ведення кадрового діловодства.</w:t>
            </w:r>
          </w:p>
          <w:p w:rsidR="00D01056" w:rsidRPr="00D76F41" w:rsidRDefault="00D76F41" w:rsidP="00D76F41">
            <w:pPr>
              <w:pStyle w:val="a5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sz w:val="24"/>
                <w:szCs w:val="24"/>
                <w:highlight w:val="white"/>
              </w:rPr>
            </w:pPr>
            <w:r w:rsidRPr="00D76F41">
              <w:rPr>
                <w:color w:val="000000"/>
                <w:sz w:val="24"/>
                <w:szCs w:val="24"/>
              </w:rPr>
              <w:t xml:space="preserve">Здатність до </w:t>
            </w:r>
            <w:r w:rsidRPr="00D76F41">
              <w:rPr>
                <w:color w:val="000000"/>
                <w:sz w:val="24"/>
                <w:szCs w:val="24"/>
                <w:highlight w:val="white"/>
              </w:rPr>
              <w:t>ведення самостійної фінансово-економічної діяльності.</w:t>
            </w:r>
          </w:p>
          <w:p w:rsidR="00D01056" w:rsidRPr="00D76F41" w:rsidRDefault="00D76F41" w:rsidP="00D76F41">
            <w:pPr>
              <w:pStyle w:val="a5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D76F41">
              <w:rPr>
                <w:color w:val="000000"/>
                <w:sz w:val="24"/>
                <w:szCs w:val="24"/>
                <w:highlight w:val="white"/>
              </w:rPr>
              <w:t xml:space="preserve">Здатність до реалізації </w:t>
            </w:r>
            <w:r w:rsidRPr="00D76F41">
              <w:rPr>
                <w:color w:val="000000"/>
                <w:sz w:val="24"/>
                <w:szCs w:val="24"/>
              </w:rPr>
              <w:t>академічної (освітньої) автономії закладу освіти та академічної свободи педагогічних працівників.</w:t>
            </w:r>
          </w:p>
        </w:tc>
      </w:tr>
    </w:tbl>
    <w:p w:rsidR="00D01056" w:rsidRDefault="00D01056">
      <w:pPr>
        <w:tabs>
          <w:tab w:val="left" w:pos="1455"/>
        </w:tabs>
        <w:rPr>
          <w:sz w:val="16"/>
          <w:szCs w:val="16"/>
        </w:rPr>
      </w:pPr>
    </w:p>
    <w:p w:rsidR="00D01056" w:rsidRDefault="00D01056">
      <w:pPr>
        <w:tabs>
          <w:tab w:val="left" w:pos="1455"/>
        </w:tabs>
        <w:rPr>
          <w:sz w:val="16"/>
          <w:szCs w:val="16"/>
        </w:rPr>
      </w:pPr>
    </w:p>
    <w:p w:rsidR="00D01056" w:rsidRDefault="00D76F41">
      <w:pPr>
        <w:tabs>
          <w:tab w:val="left" w:pos="1455"/>
        </w:tabs>
        <w:rPr>
          <w:sz w:val="28"/>
          <w:szCs w:val="28"/>
          <w:highlight w:val="red"/>
        </w:rPr>
      </w:pPr>
      <w:r>
        <w:rPr>
          <w:sz w:val="28"/>
          <w:szCs w:val="28"/>
          <w:highlight w:val="red"/>
        </w:rPr>
        <w:t xml:space="preserve"> </w:t>
      </w:r>
    </w:p>
    <w:p w:rsidR="00D01056" w:rsidRDefault="00D01056">
      <w:pPr>
        <w:tabs>
          <w:tab w:val="left" w:pos="1455"/>
        </w:tabs>
        <w:rPr>
          <w:sz w:val="28"/>
          <w:szCs w:val="28"/>
          <w:highlight w:val="red"/>
        </w:rPr>
      </w:pPr>
    </w:p>
    <w:p w:rsidR="00D01056" w:rsidRDefault="00D01056">
      <w:pPr>
        <w:tabs>
          <w:tab w:val="left" w:pos="1455"/>
        </w:tabs>
        <w:rPr>
          <w:sz w:val="24"/>
          <w:szCs w:val="24"/>
        </w:rPr>
      </w:pPr>
    </w:p>
    <w:p w:rsidR="00D01056" w:rsidRDefault="00D01056">
      <w:pPr>
        <w:tabs>
          <w:tab w:val="left" w:pos="1455"/>
        </w:tabs>
        <w:rPr>
          <w:sz w:val="24"/>
          <w:szCs w:val="24"/>
        </w:rPr>
      </w:pPr>
    </w:p>
    <w:sectPr w:rsidR="00D01056">
      <w:pgSz w:w="11910" w:h="16840"/>
      <w:pgMar w:top="1120" w:right="160" w:bottom="280" w:left="1080" w:header="708" w:footer="708" w:gutter="0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07918"/>
    <w:multiLevelType w:val="hybridMultilevel"/>
    <w:tmpl w:val="BBAA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277DD"/>
    <w:multiLevelType w:val="hybridMultilevel"/>
    <w:tmpl w:val="5C00D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1056"/>
    <w:rsid w:val="00D01056"/>
    <w:rsid w:val="00D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166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9D6DDF"/>
    <w:rPr>
      <w:color w:val="800080" w:themeColor="followedHyperlink"/>
      <w:u w:val="single"/>
    </w:rPr>
  </w:style>
  <w:style w:type="paragraph" w:customStyle="1" w:styleId="rvps2">
    <w:name w:val="rvps2"/>
    <w:basedOn w:val="a"/>
    <w:rsid w:val="009E1023"/>
    <w:pPr>
      <w:widowControl/>
      <w:spacing w:before="100" w:beforeAutospacing="1" w:after="100" w:afterAutospacing="1"/>
    </w:pPr>
    <w:rPr>
      <w:sz w:val="24"/>
      <w:szCs w:val="24"/>
      <w:lang w:val="ru-RU" w:bidi="ar-SA"/>
    </w:rPr>
  </w:style>
  <w:style w:type="character" w:styleId="ab">
    <w:name w:val="Emphasis"/>
    <w:basedOn w:val="a0"/>
    <w:uiPriority w:val="20"/>
    <w:qFormat/>
    <w:rsid w:val="006E6EC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166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 w:bidi="uk-U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bidi="uk-UA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166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6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9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FollowedHyperlink"/>
    <w:basedOn w:val="a0"/>
    <w:uiPriority w:val="99"/>
    <w:semiHidden/>
    <w:unhideWhenUsed/>
    <w:rsid w:val="009D6DDF"/>
    <w:rPr>
      <w:color w:val="800080" w:themeColor="followedHyperlink"/>
      <w:u w:val="single"/>
    </w:rPr>
  </w:style>
  <w:style w:type="paragraph" w:customStyle="1" w:styleId="rvps2">
    <w:name w:val="rvps2"/>
    <w:basedOn w:val="a"/>
    <w:rsid w:val="009E1023"/>
    <w:pPr>
      <w:widowControl/>
      <w:spacing w:before="100" w:beforeAutospacing="1" w:after="100" w:afterAutospacing="1"/>
    </w:pPr>
    <w:rPr>
      <w:sz w:val="24"/>
      <w:szCs w:val="24"/>
      <w:lang w:val="ru-RU" w:bidi="ar-SA"/>
    </w:rPr>
  </w:style>
  <w:style w:type="character" w:styleId="ab">
    <w:name w:val="Emphasis"/>
    <w:basedOn w:val="a0"/>
    <w:uiPriority w:val="20"/>
    <w:qFormat/>
    <w:rsid w:val="006E6EC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F166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 w:bidi="uk-U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  <w:lang w:bidi="uk-UA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0j1zx0j5V/U1ngbfy+rjy/kAQ==">AMUW2mX+yV8S+FvdXLY4rnWJtQcJoqRbF0YU8eRqbc0H4id1+v3sDkNNeQKw/MoT7fgbDeDTZmtDyXS4WObdi5hl17pEXH5mpGy3NI5Ao4xoWf81CopGU0LsupOzZpOD8yksW+ZSX9lm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Company>gypnor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Machine</cp:lastModifiedBy>
  <cp:revision>2</cp:revision>
  <dcterms:created xsi:type="dcterms:W3CDTF">2020-02-14T09:15:00Z</dcterms:created>
  <dcterms:modified xsi:type="dcterms:W3CDTF">2020-04-16T09:53:00Z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