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8.00000000000006" w:lineRule="auto"/>
        <w:ind w:right="38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sz w:val="29"/>
                <w:szCs w:val="2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від 21 січня 2020 року №1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7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spacing w:after="240" w:lineRule="auto"/>
              <w:rPr>
                <w:sz w:val="29"/>
                <w:szCs w:val="29"/>
              </w:rPr>
            </w:pPr>
            <w:r w:rsidDel="00000000" w:rsidR="00000000" w:rsidRPr="00000000">
              <w:rPr>
                <w:sz w:val="29"/>
                <w:szCs w:val="29"/>
                <w:rtl w:val="0"/>
              </w:rPr>
              <w:t xml:space="preserve">від 22 січня 2020 року №13/1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i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КВАЛІФІКАЦІЇ УЧИТЕЛІВ ПОЧАТКОВИХ КЛАСІВ, ВИХОВАТЕЛІВ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ГПД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ЗАКЛАДІВ ЗАГАЛЬНОЇ СЕРЕДНЬОЇ ОСВІТИ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«РЕАЛІЗАЦІЯ ЗАВДАНЬ ПРИРОДНИЧО-МАТЕМАТИЧНОЇ ОСВІТИ В ПОЧАТКОВІЙ ШКОЛІ»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5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3">
      <w:pPr>
        <w:jc w:val="center"/>
        <w:rPr/>
        <w:sectPr>
          <w:pgSz w:h="16840" w:w="11910"/>
          <w:pgMar w:bottom="1134" w:top="1134" w:left="1701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5"/>
        <w:gridCol w:w="6804"/>
        <w:tblGridChange w:id="0">
          <w:tblGrid>
            <w:gridCol w:w="3065"/>
            <w:gridCol w:w="6804"/>
          </w:tblGrid>
        </w:tblGridChange>
      </w:tblGrid>
      <w:tr>
        <w:trPr>
          <w:trHeight w:val="554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Розробники програми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9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Дишлева І.М.,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5" w:lineRule="auto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Седеревічене А.О.,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старший викладач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кадрів». 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Найменування програми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" w:lineRule="auto"/>
              <w:ind w:lef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програма підвищення кваліфікації вчителів початкових класів, вихователів груп продовженого дня «Реалізація завдань природничо-математичної освіти в початковій школі».</w:t>
            </w:r>
          </w:p>
        </w:tc>
      </w:tr>
      <w:tr>
        <w:trPr>
          <w:trHeight w:val="76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Мета програми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Підвищити професійну компетентність педагогічних працівників щодо реалізації завдань природничо-математичної освіти в початковій школі.</w:t>
            </w:r>
          </w:p>
        </w:tc>
      </w:tr>
      <w:tr>
        <w:trPr>
          <w:trHeight w:val="425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Напрям програми 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ind w:left="14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озвиток професійних компетентностей учителів початкових класів, вихователів ГПД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в галузі природничих наук та математичної компетентністі.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Зміст програми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1"/>
        <w:gridCol w:w="48"/>
        <w:gridCol w:w="9427"/>
        <w:tblGridChange w:id="0">
          <w:tblGrid>
            <w:gridCol w:w="675"/>
            <w:gridCol w:w="21"/>
            <w:gridCol w:w="48"/>
            <w:gridCol w:w="9427"/>
          </w:tblGrid>
        </w:tblGridChange>
      </w:tblGrid>
      <w:tr>
        <w:trPr>
          <w:trHeight w:val="27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 та зміст навчального модуля </w:t>
            </w:r>
          </w:p>
        </w:tc>
      </w:tr>
      <w:tr>
        <w:trPr>
          <w:trHeight w:val="317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І. Філософія освіти XXІ століття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45">
            <w:pPr>
              <w:spacing w:before="1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ІІІ. Реалізація завдань природничої та математичної галузей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Інваріантна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Нормативно-правове  та  програмно-методичне забезпечення змісту початкової освіти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2">
            <w:pPr>
              <w:keepNext w:val="1"/>
              <w:spacing w:line="23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Реалізація завдань природничої освіти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6">
            <w:pPr>
              <w:keepNext w:val="1"/>
              <w:spacing w:line="23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Реалізація завдань математичної освіти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Формувальне оцінювання результатів освітньої діяльності учнів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E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Ефективні освітні технології навчання </w:t>
            </w:r>
          </w:p>
        </w:tc>
      </w:tr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1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Варіативна частина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Психолого-педагогічний супровід учасників освітнього процесу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Педагогіка партнерства</w:t>
            </w:r>
          </w:p>
        </w:tc>
      </w:tr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D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Спецкурс: «Організація освітнього процесу в умовах інклюзивної освіти»</w:t>
            </w:r>
          </w:p>
        </w:tc>
      </w:tr>
      <w:tr>
        <w:tc>
          <w:tcPr>
            <w:gridSpan w:val="4"/>
            <w:shd w:fill="fbd5b5" w:val="clear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 ІV. Діагностико-аналітичний модуль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Модульний контроль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Тематична дискусія </w:t>
            </w:r>
          </w:p>
        </w:tc>
      </w:tr>
    </w:tbl>
    <w:p w:rsidR="00000000" w:rsidDel="00000000" w:rsidP="00000000" w:rsidRDefault="00000000" w:rsidRPr="00000000" w14:paraId="0000007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9.0" w:type="dxa"/>
        <w:jc w:val="left"/>
        <w:tblInd w:w="20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609"/>
        <w:tblGridChange w:id="0">
          <w:tblGrid>
            <w:gridCol w:w="3260"/>
            <w:gridCol w:w="6609"/>
          </w:tblGrid>
        </w:tblGridChange>
      </w:tblGrid>
      <w:tr>
        <w:trPr>
          <w:trHeight w:val="277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Обсяг програми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firstLine="0.4645669291342003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2,5 кредити ЄКТС (70 аудиторних годин, 5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кваліфікації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firstLine="0.464566929134200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7" w:lineRule="auto"/>
              <w:ind w:left="105" w:hanging="108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безпечних та психологічно комфортних умов освітнього процесу.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створення здоров’язбережувального освітнього середовища, зорієнтованого на особистісний, творчий, духовний розвиток.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змістового наповнення освітнього середовища, відповідно до вимог Державного стандарту початкової освіти.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координації взаємодії із зацікавленими особами для гармонійного розвитку учнів в межах ГПД.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збереження і дотримання правил ціннісних орієнтацій і традицій закладу освіти.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 врахування при створення освітнього середовища індивідуальних потреб учнів, в тому числі обдарованих дітей, дітей, які мають особливі освітні потреби.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Здатність до відстеження динаміки та забезпечення підтримки особистісного розвитку дитини в освітньому процесі.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2" w:hanging="360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та індивідуальних особливостей учнів.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280" w:top="1120" w:left="1080" w:right="16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86B15"/>
    <w:rPr>
      <w:lang w:bidi="uk-UA"/>
    </w:rPr>
  </w:style>
  <w:style w:type="paragraph" w:styleId="1">
    <w:name w:val="heading 1"/>
    <w:basedOn w:val="a"/>
    <w:link w:val="10"/>
    <w:uiPriority w:val="9"/>
    <w:qFormat w:val="1"/>
    <w:rsid w:val="0040576D"/>
    <w:pPr>
      <w:widowControl w:val="1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bidi="ar-SA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686B1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sid w:val="00686B15"/>
    <w:rPr>
      <w:sz w:val="28"/>
      <w:szCs w:val="28"/>
    </w:rPr>
  </w:style>
  <w:style w:type="paragraph" w:styleId="a5">
    <w:name w:val="List Paragraph"/>
    <w:aliases w:val="для моей работы"/>
    <w:basedOn w:val="a"/>
    <w:link w:val="a6"/>
    <w:uiPriority w:val="34"/>
    <w:qFormat w:val="1"/>
    <w:rsid w:val="00686B15"/>
  </w:style>
  <w:style w:type="paragraph" w:styleId="TableParagraph" w:customStyle="1">
    <w:name w:val="Table Paragraph"/>
    <w:basedOn w:val="a"/>
    <w:uiPriority w:val="1"/>
    <w:qFormat w:val="1"/>
    <w:rsid w:val="00686B15"/>
    <w:pPr>
      <w:spacing w:line="262" w:lineRule="exact"/>
      <w:ind w:left="108"/>
    </w:pPr>
  </w:style>
  <w:style w:type="table" w:styleId="a7">
    <w:name w:val="Table Grid"/>
    <w:basedOn w:val="a1"/>
    <w:uiPriority w:val="39"/>
    <w:rsid w:val="00E44F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5090C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5090C"/>
    <w:rPr>
      <w:rFonts w:ascii="Segoe UI" w:cs="Segoe UI" w:eastAsia="Times New Roman" w:hAnsi="Segoe UI"/>
      <w:sz w:val="18"/>
      <w:szCs w:val="18"/>
      <w:lang w:bidi="uk-UA" w:eastAsia="uk-UA" w:val="uk-UA"/>
    </w:rPr>
  </w:style>
  <w:style w:type="character" w:styleId="aa">
    <w:name w:val="Hyperlink"/>
    <w:basedOn w:val="a0"/>
    <w:uiPriority w:val="99"/>
    <w:unhideWhenUsed w:val="1"/>
    <w:rsid w:val="004C5628"/>
    <w:rPr>
      <w:color w:val="0000ff" w:themeColor="hyperlink"/>
      <w:u w:val="single"/>
    </w:rPr>
  </w:style>
  <w:style w:type="paragraph" w:styleId="Default" w:customStyle="1">
    <w:name w:val="Default"/>
    <w:rsid w:val="007346B5"/>
    <w:pPr>
      <w:widowControl w:val="1"/>
      <w:adjustRightInd w:val="0"/>
    </w:pPr>
    <w:rPr>
      <w:color w:val="000000"/>
      <w:sz w:val="24"/>
      <w:szCs w:val="24"/>
      <w:lang w:val="ru-RU"/>
    </w:rPr>
  </w:style>
  <w:style w:type="character" w:styleId="10" w:customStyle="1">
    <w:name w:val="Заголовок 1 Знак"/>
    <w:basedOn w:val="a0"/>
    <w:link w:val="1"/>
    <w:uiPriority w:val="9"/>
    <w:rsid w:val="004057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uk-UA" w:val="uk-UA"/>
    </w:rPr>
  </w:style>
  <w:style w:type="character" w:styleId="ab">
    <w:name w:val="Strong"/>
    <w:basedOn w:val="a0"/>
    <w:uiPriority w:val="22"/>
    <w:qFormat w:val="1"/>
    <w:rsid w:val="00013FDD"/>
    <w:rPr>
      <w:b w:val="1"/>
      <w:bCs w:val="1"/>
    </w:rPr>
  </w:style>
  <w:style w:type="character" w:styleId="a6" w:customStyle="1">
    <w:name w:val="Абзац списка Знак"/>
    <w:aliases w:val="для моей работы Знак"/>
    <w:link w:val="a5"/>
    <w:uiPriority w:val="34"/>
    <w:locked w:val="1"/>
    <w:rsid w:val="00346BFD"/>
    <w:rPr>
      <w:rFonts w:ascii="Times New Roman" w:cs="Times New Roman" w:eastAsia="Times New Roman" w:hAnsi="Times New Roman"/>
      <w:lang w:bidi="uk-UA" w:eastAsia="uk-UA" w:val="uk-UA"/>
    </w:r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</w:tblPr>
  </w:style>
  <w:style w:type="paragraph" w:styleId="af2">
    <w:name w:val="annotation text"/>
    <w:basedOn w:val="a"/>
    <w:link w:val="af3"/>
    <w:uiPriority w:val="99"/>
    <w:semiHidden w:val="1"/>
    <w:unhideWhenUsed w:val="1"/>
    <w:rPr>
      <w:sz w:val="20"/>
      <w:szCs w:val="20"/>
    </w:rPr>
  </w:style>
  <w:style w:type="character" w:styleId="af3" w:customStyle="1">
    <w:name w:val="Текст примечания Знак"/>
    <w:basedOn w:val="a0"/>
    <w:link w:val="af2"/>
    <w:uiPriority w:val="99"/>
    <w:semiHidden w:val="1"/>
    <w:rPr>
      <w:sz w:val="20"/>
      <w:szCs w:val="20"/>
      <w:lang w:bidi="uk-UA"/>
    </w:rPr>
  </w:style>
  <w:style w:type="character" w:styleId="af4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Z8mxSA6oiZWzZpmiCl3svKrLw==">AMUW2mX8sKoilSRKOADqJ921TTOpejUIGGgfBBKRqzQg3el8CfoZxeOC+biUiwzrHc6MEncriyYJy6jw/K76sE7sTP4KxxKeaAnUpoalB8PTVgl1o32Kd0TaJyTrdSiKutoVt+dUIQTu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2020-02-14T09:15:00Z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