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1D" w:rsidRDefault="00D859BA">
      <w:pPr>
        <w:spacing w:before="73" w:line="278" w:lineRule="auto"/>
        <w:ind w:right="38"/>
        <w:jc w:val="center"/>
        <w:rPr>
          <w:b/>
        </w:rPr>
      </w:pPr>
      <w:r>
        <w:rPr>
          <w:b/>
        </w:rPr>
        <w:t xml:space="preserve">КОМУНАЛЬНИЙ НАВЧАЛЬНИЙ ЗАКЛАД КИЇВСЬКОЇ ОБЛАСНОЇ РАДИ «КИЇВСЬКИЙ ОБЛАСНИЙ ІНСТИТУТ ПІСЛЯДИПЛОМНОЇ ОСВІТИ ПЕДАГОГІЧНИХ КАДРІВ» </w:t>
      </w: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9"/>
        <w:tblW w:w="10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325F1D">
        <w:tc>
          <w:tcPr>
            <w:tcW w:w="4077" w:type="dxa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СХВАЛЕНО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___</w:t>
            </w:r>
            <w:r>
              <w:rPr>
                <w:sz w:val="28"/>
                <w:szCs w:val="28"/>
              </w:rPr>
              <w:t>______</w:t>
            </w:r>
            <w:r>
              <w:rPr>
                <w:color w:val="000000"/>
                <w:sz w:val="28"/>
                <w:szCs w:val="28"/>
              </w:rPr>
              <w:t xml:space="preserve"> 2020 року №</w:t>
            </w:r>
            <w:r>
              <w:rPr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69" w:type="dxa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Наказ КНЗ КОР «КОІПОПК» </w:t>
            </w:r>
          </w:p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___</w:t>
            </w:r>
            <w:r>
              <w:rPr>
                <w:sz w:val="28"/>
                <w:szCs w:val="28"/>
              </w:rPr>
              <w:t xml:space="preserve">_____ </w:t>
            </w:r>
            <w:r>
              <w:rPr>
                <w:color w:val="000000"/>
                <w:sz w:val="28"/>
                <w:szCs w:val="28"/>
              </w:rPr>
              <w:t>2020 року №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325F1D" w:rsidRDefault="00D859BA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325F1D" w:rsidRDefault="00D859BA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</w:t>
      </w:r>
    </w:p>
    <w:p w:rsidR="00325F1D" w:rsidRDefault="00D85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ПІДВИЩЕННЯ КВАЛІФІКАЦІЇ </w:t>
      </w:r>
    </w:p>
    <w:p w:rsidR="00325F1D" w:rsidRDefault="00D85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ЗАСТУПНИКІВ ДИРЕКТОРІВ ЗАКЛАДІВ ЗАГАЛЬНОЇ СЕРЕДНЬОЇ ОСВІТИ З НВР, НМР</w:t>
      </w:r>
    </w:p>
    <w:p w:rsidR="00325F1D" w:rsidRDefault="00D85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(очно-дистанційна форма навчання)</w:t>
      </w:r>
    </w:p>
    <w:p w:rsidR="00325F1D" w:rsidRDefault="00325F1D">
      <w:pPr>
        <w:spacing w:before="1"/>
        <w:jc w:val="center"/>
        <w:rPr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25F1D" w:rsidRDefault="00D859BA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2020</w:t>
      </w:r>
    </w:p>
    <w:p w:rsidR="00325F1D" w:rsidRDefault="00325F1D">
      <w:pPr>
        <w:jc w:val="center"/>
        <w:sectPr w:rsidR="00325F1D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973"/>
          </w:cols>
        </w:sectPr>
      </w:pPr>
    </w:p>
    <w:p w:rsidR="00325F1D" w:rsidRDefault="00325F1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a"/>
        <w:tblW w:w="9869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555"/>
        <w:gridCol w:w="6900"/>
        <w:gridCol w:w="569"/>
      </w:tblGrid>
      <w:tr w:rsidR="00325F1D" w:rsidTr="00D859BA">
        <w:trPr>
          <w:trHeight w:val="554"/>
        </w:trPr>
        <w:tc>
          <w:tcPr>
            <w:tcW w:w="1845" w:type="dxa"/>
            <w:tcBorders>
              <w:left w:val="single" w:sz="6" w:space="0" w:color="000000"/>
            </w:tcBorders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Розробники програми </w:t>
            </w:r>
          </w:p>
        </w:tc>
        <w:tc>
          <w:tcPr>
            <w:tcW w:w="8024" w:type="dxa"/>
            <w:gridSpan w:val="3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Сушко С. О., завідувач відділу управління закладами освіти </w:t>
            </w:r>
            <w:r>
              <w:rPr>
                <w:sz w:val="28"/>
                <w:szCs w:val="28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</w:p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Бондаренко Л. А., </w:t>
            </w:r>
            <w:proofErr w:type="spellStart"/>
            <w:r>
              <w:rPr>
                <w:color w:val="000000"/>
                <w:sz w:val="28"/>
                <w:szCs w:val="28"/>
              </w:rPr>
              <w:t>Маніленко</w:t>
            </w:r>
            <w:proofErr w:type="spellEnd"/>
            <w:r>
              <w:rPr>
                <w:color w:val="000000"/>
                <w:sz w:val="28"/>
                <w:szCs w:val="28"/>
              </w:rPr>
              <w:t> І. В., методисти відділу управління закладами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325F1D" w:rsidTr="00D859BA">
        <w:trPr>
          <w:trHeight w:val="551"/>
        </w:trPr>
        <w:tc>
          <w:tcPr>
            <w:tcW w:w="1845" w:type="dxa"/>
            <w:tcBorders>
              <w:left w:val="single" w:sz="6" w:space="0" w:color="000000"/>
            </w:tcBorders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Найменування програми</w:t>
            </w:r>
          </w:p>
        </w:tc>
        <w:tc>
          <w:tcPr>
            <w:tcW w:w="8024" w:type="dxa"/>
            <w:gridSpan w:val="3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Освітня програма підвищ</w:t>
            </w:r>
            <w:r>
              <w:rPr>
                <w:color w:val="000000"/>
                <w:sz w:val="28"/>
                <w:szCs w:val="28"/>
              </w:rPr>
              <w:t>ення кваліфікації для заступників директорів закладів загальної середньої освіти з НВР, НМР</w:t>
            </w:r>
          </w:p>
        </w:tc>
      </w:tr>
      <w:tr w:rsidR="00325F1D" w:rsidTr="00D859BA">
        <w:trPr>
          <w:trHeight w:val="1046"/>
        </w:trPr>
        <w:tc>
          <w:tcPr>
            <w:tcW w:w="1845" w:type="dxa"/>
            <w:tcBorders>
              <w:left w:val="single" w:sz="6" w:space="0" w:color="000000"/>
            </w:tcBorders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Мета програми</w:t>
            </w:r>
          </w:p>
        </w:tc>
        <w:tc>
          <w:tcPr>
            <w:tcW w:w="8024" w:type="dxa"/>
            <w:gridSpan w:val="3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6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Підвищити рівень професійної компетентності заступників директорів закладів загальної середньої освіти з НВР, НМР з урахуванням основних напрямів державної політики у галузі освіти, запитів громадянського суспільства, освітніх потреб споживачів освітніх по</w:t>
            </w:r>
            <w:r>
              <w:rPr>
                <w:color w:val="000000"/>
                <w:sz w:val="28"/>
                <w:szCs w:val="28"/>
              </w:rPr>
              <w:t>слуг та забезпечення якості освіти</w:t>
            </w:r>
          </w:p>
        </w:tc>
      </w:tr>
      <w:tr w:rsidR="00325F1D" w:rsidTr="00D859BA">
        <w:trPr>
          <w:trHeight w:val="489"/>
        </w:trPr>
        <w:tc>
          <w:tcPr>
            <w:tcW w:w="1845" w:type="dxa"/>
            <w:tcBorders>
              <w:left w:val="single" w:sz="6" w:space="0" w:color="000000"/>
            </w:tcBorders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Напрям програми </w:t>
            </w:r>
          </w:p>
        </w:tc>
        <w:tc>
          <w:tcPr>
            <w:tcW w:w="8024" w:type="dxa"/>
            <w:gridSpan w:val="3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Розвиток професійних </w:t>
            </w:r>
            <w:proofErr w:type="spellStart"/>
            <w:r>
              <w:rPr>
                <w:color w:val="000000"/>
                <w:sz w:val="28"/>
                <w:szCs w:val="28"/>
              </w:rPr>
              <w:t>компетентностей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заступників директорів закладів загальної середньої освіти з НВР, НМР в умовах оновленого змісту освіти</w:t>
            </w:r>
          </w:p>
        </w:tc>
      </w:tr>
      <w:tr w:rsidR="00325F1D" w:rsidTr="00D859BA">
        <w:trPr>
          <w:trHeight w:val="552"/>
        </w:trPr>
        <w:tc>
          <w:tcPr>
            <w:tcW w:w="1845" w:type="dxa"/>
            <w:vMerge w:val="restart"/>
            <w:tcBorders>
              <w:left w:val="single" w:sz="6" w:space="0" w:color="000000"/>
            </w:tcBorders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Зміст програми</w:t>
            </w:r>
          </w:p>
        </w:tc>
        <w:tc>
          <w:tcPr>
            <w:tcW w:w="555" w:type="dxa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№</w:t>
            </w:r>
          </w:p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6900" w:type="dxa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Тема заняття</w:t>
            </w:r>
          </w:p>
        </w:tc>
        <w:tc>
          <w:tcPr>
            <w:tcW w:w="569" w:type="dxa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6"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Год.</w:t>
            </w:r>
          </w:p>
        </w:tc>
      </w:tr>
      <w:tr w:rsidR="00325F1D" w:rsidTr="00D859BA">
        <w:trPr>
          <w:trHeight w:val="213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</w:tcPr>
          <w:p w:rsidR="00325F1D" w:rsidRDefault="00325F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00" w:type="dxa"/>
          </w:tcPr>
          <w:p w:rsidR="00325F1D" w:rsidRDefault="00D859BA" w:rsidP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41" w:right="96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Філософські аспекти модернізації освіти в контексті традицій та інновацій </w:t>
            </w:r>
          </w:p>
        </w:tc>
        <w:tc>
          <w:tcPr>
            <w:tcW w:w="569" w:type="dxa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6" w:hanging="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25F1D" w:rsidTr="00D859BA">
        <w:trPr>
          <w:trHeight w:val="220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325F1D" w:rsidRDefault="00325F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00" w:type="dxa"/>
            <w:tcBorders>
              <w:right w:val="single" w:sz="6" w:space="0" w:color="000000"/>
            </w:tcBorders>
            <w:shd w:val="clear" w:color="auto" w:fill="auto"/>
          </w:tcPr>
          <w:p w:rsidR="00325F1D" w:rsidRDefault="00D859BA" w:rsidP="00D859BA">
            <w:pPr>
              <w:ind w:left="141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Використання </w:t>
            </w:r>
            <w:proofErr w:type="spellStart"/>
            <w:r>
              <w:rPr>
                <w:sz w:val="28"/>
                <w:szCs w:val="28"/>
              </w:rPr>
              <w:t>Google</w:t>
            </w:r>
            <w:proofErr w:type="spellEnd"/>
            <w:r>
              <w:rPr>
                <w:sz w:val="28"/>
                <w:szCs w:val="28"/>
              </w:rPr>
              <w:t xml:space="preserve">-сервісів у професійній педагогічній діяльності </w:t>
            </w:r>
          </w:p>
        </w:tc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25F1D" w:rsidTr="00D859BA">
        <w:trPr>
          <w:trHeight w:val="551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325F1D" w:rsidRDefault="00325F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00" w:type="dxa"/>
            <w:tcBorders>
              <w:right w:val="single" w:sz="6" w:space="0" w:color="000000"/>
            </w:tcBorders>
            <w:shd w:val="clear" w:color="auto" w:fill="auto"/>
          </w:tcPr>
          <w:p w:rsidR="00325F1D" w:rsidRDefault="00D859BA" w:rsidP="00D859BA">
            <w:pPr>
              <w:ind w:left="141" w:right="96"/>
              <w:jc w:val="both"/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</w:rPr>
              <w:t>Адміністрування організації інклюзивного навчання в закладах освіти</w:t>
            </w:r>
            <w:r>
              <w:rPr>
                <w:i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25F1D" w:rsidTr="00D859BA">
        <w:trPr>
          <w:trHeight w:val="551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325F1D" w:rsidRDefault="00325F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00" w:type="dxa"/>
            <w:tcBorders>
              <w:right w:val="single" w:sz="6" w:space="0" w:color="000000"/>
            </w:tcBorders>
            <w:shd w:val="clear" w:color="auto" w:fill="auto"/>
          </w:tcPr>
          <w:p w:rsidR="00325F1D" w:rsidRDefault="00D859BA" w:rsidP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Планування роботи закладу освіти: сучасні аспекти </w:t>
            </w:r>
          </w:p>
        </w:tc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25F1D" w:rsidTr="00D859BA">
        <w:trPr>
          <w:trHeight w:val="551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325F1D" w:rsidRDefault="00325F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00" w:type="dxa"/>
            <w:tcBorders>
              <w:right w:val="single" w:sz="6" w:space="0" w:color="000000"/>
            </w:tcBorders>
          </w:tcPr>
          <w:p w:rsidR="00325F1D" w:rsidRDefault="00D859BA" w:rsidP="00D859BA">
            <w:pPr>
              <w:ind w:left="141" w:right="96"/>
              <w:jc w:val="both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Вектори змін шкільної методичної роботи в контексті реформування освіти</w:t>
            </w:r>
            <w:r>
              <w:rPr>
                <w:i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569" w:type="dxa"/>
            <w:tcBorders>
              <w:left w:val="single" w:sz="6" w:space="0" w:color="000000"/>
            </w:tcBorders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25F1D" w:rsidTr="00D859BA">
        <w:trPr>
          <w:trHeight w:val="263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</w:tcPr>
          <w:p w:rsidR="00325F1D" w:rsidRDefault="00325F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00" w:type="dxa"/>
            <w:tcBorders>
              <w:right w:val="single" w:sz="6" w:space="0" w:color="000000"/>
            </w:tcBorders>
          </w:tcPr>
          <w:p w:rsidR="00325F1D" w:rsidRDefault="00D859BA" w:rsidP="00D859BA">
            <w:pPr>
              <w:ind w:left="141" w:right="96"/>
              <w:jc w:val="both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Формування системи забезпечення якості освіти закладу загальної середньої освіти: інструменти, процедури і заходи </w:t>
            </w:r>
          </w:p>
        </w:tc>
        <w:tc>
          <w:tcPr>
            <w:tcW w:w="569" w:type="dxa"/>
            <w:tcBorders>
              <w:left w:val="single" w:sz="6" w:space="0" w:color="000000"/>
            </w:tcBorders>
          </w:tcPr>
          <w:p w:rsidR="00325F1D" w:rsidRDefault="00D8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5F1D" w:rsidTr="00D859BA">
        <w:trPr>
          <w:trHeight w:val="263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325F1D" w:rsidRDefault="00325F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6900" w:type="dxa"/>
            <w:tcBorders>
              <w:right w:val="single" w:sz="6" w:space="0" w:color="000000"/>
            </w:tcBorders>
          </w:tcPr>
          <w:p w:rsidR="00325F1D" w:rsidRDefault="00D859BA" w:rsidP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Вивчення та оцінювання (</w:t>
            </w:r>
            <w:proofErr w:type="spellStart"/>
            <w:r>
              <w:rPr>
                <w:color w:val="000000"/>
                <w:sz w:val="28"/>
                <w:szCs w:val="28"/>
              </w:rPr>
              <w:t>самооцінювання</w:t>
            </w:r>
            <w:proofErr w:type="spellEnd"/>
            <w:r>
              <w:rPr>
                <w:color w:val="000000"/>
                <w:sz w:val="28"/>
                <w:szCs w:val="28"/>
              </w:rPr>
              <w:t>) освітніх та управлінських процесів. Сучасні методи збору інформації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9" w:type="dxa"/>
            <w:tcBorders>
              <w:left w:val="single" w:sz="6" w:space="0" w:color="000000"/>
            </w:tcBorders>
          </w:tcPr>
          <w:p w:rsidR="00325F1D" w:rsidRDefault="00D8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5F1D" w:rsidTr="00D859BA">
        <w:trPr>
          <w:trHeight w:val="551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325F1D" w:rsidRDefault="00325F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00" w:type="dxa"/>
            <w:tcBorders>
              <w:right w:val="single" w:sz="6" w:space="0" w:color="000000"/>
            </w:tcBorders>
          </w:tcPr>
          <w:p w:rsidR="00325F1D" w:rsidRDefault="00D859BA" w:rsidP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6"/>
              <w:jc w:val="both"/>
              <w:rPr>
                <w:i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Оцінювання та </w:t>
            </w:r>
            <w:proofErr w:type="spellStart"/>
            <w:r>
              <w:rPr>
                <w:color w:val="000000"/>
                <w:sz w:val="28"/>
                <w:szCs w:val="28"/>
              </w:rPr>
              <w:t>самооцінювання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педагогічної діяльності задля покращення якості освіти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9" w:type="dxa"/>
            <w:tcBorders>
              <w:left w:val="single" w:sz="6" w:space="0" w:color="000000"/>
            </w:tcBorders>
          </w:tcPr>
          <w:p w:rsidR="00325F1D" w:rsidRDefault="00D8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5F1D" w:rsidTr="00D859BA">
        <w:trPr>
          <w:trHeight w:val="551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325F1D" w:rsidRDefault="00325F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00" w:type="dxa"/>
            <w:tcBorders>
              <w:right w:val="single" w:sz="6" w:space="0" w:color="000000"/>
            </w:tcBorders>
          </w:tcPr>
          <w:p w:rsidR="00325F1D" w:rsidRDefault="00D859BA" w:rsidP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6"/>
              <w:jc w:val="both"/>
              <w:rPr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освітньому середовищі: як розпізнати та як діяти учасникам освітнього процесу </w:t>
            </w:r>
          </w:p>
        </w:tc>
        <w:tc>
          <w:tcPr>
            <w:tcW w:w="569" w:type="dxa"/>
            <w:tcBorders>
              <w:left w:val="single" w:sz="6" w:space="0" w:color="000000"/>
            </w:tcBorders>
          </w:tcPr>
          <w:p w:rsidR="00325F1D" w:rsidRDefault="00D8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5F1D" w:rsidTr="00D859BA">
        <w:trPr>
          <w:trHeight w:val="275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325F1D" w:rsidRDefault="00325F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00" w:type="dxa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6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Тематична дискусія щодо сучасних тенденцій та можливостей забезпечення якості освіти у сфері загальної середньої освіті</w:t>
            </w:r>
          </w:p>
        </w:tc>
        <w:tc>
          <w:tcPr>
            <w:tcW w:w="569" w:type="dxa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25F1D" w:rsidTr="00D859BA">
        <w:trPr>
          <w:trHeight w:val="277"/>
        </w:trPr>
        <w:tc>
          <w:tcPr>
            <w:tcW w:w="1845" w:type="dxa"/>
            <w:tcBorders>
              <w:left w:val="single" w:sz="6" w:space="0" w:color="000000"/>
            </w:tcBorders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Обсяг програми</w:t>
            </w:r>
          </w:p>
        </w:tc>
        <w:tc>
          <w:tcPr>
            <w:tcW w:w="8024" w:type="dxa"/>
            <w:gridSpan w:val="3"/>
          </w:tcPr>
          <w:p w:rsidR="00325F1D" w:rsidRDefault="00D859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очно-дистанційна: 30 год: 20 год аудит. год. + 10 год керована самостійна робота (2,5 кредити ЄКТС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325F1D" w:rsidTr="00D859BA">
        <w:trPr>
          <w:trHeight w:val="551"/>
        </w:trPr>
        <w:tc>
          <w:tcPr>
            <w:tcW w:w="1845" w:type="dxa"/>
            <w:tcBorders>
              <w:left w:val="single" w:sz="6" w:space="0" w:color="000000"/>
            </w:tcBorders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Форма </w:t>
            </w: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підвищення</w:t>
            </w:r>
          </w:p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кваліфікації</w:t>
            </w:r>
          </w:p>
        </w:tc>
        <w:tc>
          <w:tcPr>
            <w:tcW w:w="8024" w:type="dxa"/>
            <w:gridSpan w:val="3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Інституційна (очно-дистанційна)</w:t>
            </w:r>
          </w:p>
        </w:tc>
      </w:tr>
      <w:tr w:rsidR="00325F1D" w:rsidTr="00D859BA">
        <w:trPr>
          <w:trHeight w:val="551"/>
        </w:trPr>
        <w:tc>
          <w:tcPr>
            <w:tcW w:w="1845" w:type="dxa"/>
            <w:tcBorders>
              <w:left w:val="single" w:sz="6" w:space="0" w:color="000000"/>
            </w:tcBorders>
          </w:tcPr>
          <w:p w:rsidR="00325F1D" w:rsidRDefault="00D859B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Результати навчання </w:t>
            </w:r>
          </w:p>
          <w:p w:rsidR="00325F1D" w:rsidRDefault="00325F1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25F1D" w:rsidRDefault="00325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08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024" w:type="dxa"/>
            <w:gridSpan w:val="3"/>
          </w:tcPr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25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 Здатність дотримуватись вимог нормативно-правових документів, що регламентують організацію освітнього процесу.</w:t>
            </w:r>
          </w:p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 Здатність застосовувати отримані знання у професійній діяльності. </w:t>
            </w:r>
          </w:p>
          <w:p w:rsidR="00325F1D" w:rsidRDefault="00D859BA">
            <w:pPr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Здатність до генеру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вання нових ідей та креативності у професійній сфері. </w:t>
            </w:r>
          </w:p>
          <w:p w:rsidR="00325F1D" w:rsidRDefault="00D859BA">
            <w:pPr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 Уміння виявляти, ставити та вирішувати актуальні завдання. </w:t>
            </w:r>
          </w:p>
          <w:p w:rsidR="00325F1D" w:rsidRDefault="00D859BA">
            <w:pPr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Здатність адаптуватися до нових викликів професійної діяльності.</w:t>
            </w:r>
          </w:p>
          <w:p w:rsidR="00325F1D" w:rsidRDefault="00D859BA">
            <w:pPr>
              <w:ind w:left="425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6.Здатність до створення психологічно комфортних</w:t>
            </w:r>
            <w:r>
              <w:rPr>
                <w:sz w:val="28"/>
                <w:szCs w:val="28"/>
              </w:rPr>
              <w:t xml:space="preserve"> та толерантних умов освітнього процесу.</w:t>
            </w:r>
          </w:p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 Здатність до відстеження динаміки поступу особистості учня в освітньому процесі та здійснення підтримки її розвитку.</w:t>
            </w:r>
          </w:p>
          <w:p w:rsidR="00325F1D" w:rsidRDefault="00D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25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 Здатність до планування заходів щодо досягнення власних цілей щодо професійного розвитку.</w:t>
            </w:r>
          </w:p>
          <w:p w:rsidR="00325F1D" w:rsidRDefault="00D859BA">
            <w:pPr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 Здатність здійснювати ефективну взаємодію з усіма учасниками освітнього процесу.</w:t>
            </w:r>
          </w:p>
          <w:p w:rsidR="00325F1D" w:rsidRDefault="00D859BA">
            <w:pPr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 Здатність навчатися упродовж життя.</w:t>
            </w:r>
          </w:p>
          <w:p w:rsidR="00325F1D" w:rsidRDefault="00D859BA">
            <w:pPr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 Здатність оцінювати межі власної фахової компетентності та підвищувати професійну кваліфікацію</w:t>
            </w:r>
          </w:p>
        </w:tc>
      </w:tr>
    </w:tbl>
    <w:p w:rsidR="00325F1D" w:rsidRDefault="00325F1D">
      <w:pPr>
        <w:rPr>
          <w:sz w:val="16"/>
          <w:szCs w:val="16"/>
        </w:rPr>
      </w:pPr>
    </w:p>
    <w:p w:rsidR="00325F1D" w:rsidRDefault="00325F1D">
      <w:pPr>
        <w:rPr>
          <w:sz w:val="48"/>
          <w:szCs w:val="48"/>
        </w:rPr>
      </w:pPr>
    </w:p>
    <w:sectPr w:rsidR="00325F1D">
      <w:pgSz w:w="11910" w:h="16840"/>
      <w:pgMar w:top="1120" w:right="160" w:bottom="280" w:left="1080" w:header="708" w:footer="708" w:gutter="0"/>
      <w:cols w:space="720" w:equalWidth="0">
        <w:col w:w="9973"/>
      </w:cols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07B7C"/>
    <w:multiLevelType w:val="multilevel"/>
    <w:tmpl w:val="11B8158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25F1D"/>
    <w:rsid w:val="00325F1D"/>
    <w:rsid w:val="00D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12E4"/>
    <w:pPr>
      <w:autoSpaceDE w:val="0"/>
      <w:autoSpaceDN w:val="0"/>
    </w:pPr>
    <w:rPr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3112E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112E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112E4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6">
    <w:name w:val="List Paragraph"/>
    <w:basedOn w:val="a"/>
    <w:uiPriority w:val="1"/>
    <w:qFormat/>
    <w:rsid w:val="003112E4"/>
  </w:style>
  <w:style w:type="paragraph" w:customStyle="1" w:styleId="TableParagraph">
    <w:name w:val="Table Paragraph"/>
    <w:basedOn w:val="a"/>
    <w:uiPriority w:val="1"/>
    <w:qFormat/>
    <w:rsid w:val="003112E4"/>
    <w:pPr>
      <w:spacing w:line="262" w:lineRule="exact"/>
      <w:ind w:left="108"/>
    </w:pPr>
  </w:style>
  <w:style w:type="table" w:styleId="a7">
    <w:name w:val="Table Grid"/>
    <w:basedOn w:val="a1"/>
    <w:uiPriority w:val="39"/>
    <w:rsid w:val="003112E4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annotation text"/>
    <w:basedOn w:val="a"/>
    <w:link w:val="ac"/>
    <w:uiPriority w:val="99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  <w:lang w:bidi="uk-UA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859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59BA"/>
    <w:rPr>
      <w:rFonts w:ascii="Tahoma" w:hAnsi="Tahoma" w:cs="Tahoma"/>
      <w:sz w:val="16"/>
      <w:szCs w:val="16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12E4"/>
    <w:pPr>
      <w:autoSpaceDE w:val="0"/>
      <w:autoSpaceDN w:val="0"/>
    </w:pPr>
    <w:rPr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3112E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112E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112E4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6">
    <w:name w:val="List Paragraph"/>
    <w:basedOn w:val="a"/>
    <w:uiPriority w:val="1"/>
    <w:qFormat/>
    <w:rsid w:val="003112E4"/>
  </w:style>
  <w:style w:type="paragraph" w:customStyle="1" w:styleId="TableParagraph">
    <w:name w:val="Table Paragraph"/>
    <w:basedOn w:val="a"/>
    <w:uiPriority w:val="1"/>
    <w:qFormat/>
    <w:rsid w:val="003112E4"/>
    <w:pPr>
      <w:spacing w:line="262" w:lineRule="exact"/>
      <w:ind w:left="108"/>
    </w:pPr>
  </w:style>
  <w:style w:type="table" w:styleId="a7">
    <w:name w:val="Table Grid"/>
    <w:basedOn w:val="a1"/>
    <w:uiPriority w:val="39"/>
    <w:rsid w:val="003112E4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annotation text"/>
    <w:basedOn w:val="a"/>
    <w:link w:val="ac"/>
    <w:uiPriority w:val="99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  <w:lang w:bidi="uk-UA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859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59BA"/>
    <w:rPr>
      <w:rFonts w:ascii="Tahoma" w:hAnsi="Tahoma" w:cs="Tahoma"/>
      <w:sz w:val="16"/>
      <w:szCs w:val="1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yv0buTlqAC6wPRAlk93XtJZ7nA==">AMUW2mUUwz4JzFwvx7w0Gebn4YRWhdVjNbkz5i/gyYZpY1kyu9KW6WcVKVmYr/MHP8C06zU2LE9IL02NrszmVvvGXhhDotGfEUxzXIYbgoK7tPd+u1yPOftvR0oVXNe1b1cv/QCtUm+yXKJTr8Te6Rc4Xpmk9H0A2IZ9b+gzpwoixYxf0pOvlwOLi2VTxL9RSUsxHgy0e2eRPOFcbvK9njetBe8mLhvejhGVCm6wtXnOPSMVpj1oQLYDo0bhrOLDYofugLKEzNkYn+tSQsyKOx0ZOI/PE2mznX53HDWaztFv3bYEaeRWffIDuCdF5Yee6Zjxyez2vk6ElB6ERIqi6OsqJZo+PJKkOx+UzpJKHmLcmqQdPyYBi+nS1/ACtHPT8LWTfZ8N+sHHKfuFzKRQPywnjxcySWmnXmyK9rElawLtFPHXfJaiwnngKvNliaww+R192FZiizFbhNaqEwZA2yBMc9FeqKKeaZ+jaSDG1/vjEern4I+WABWOk+7tIWPzCX5vJXGK84hMiif1nB6JMEbpgDzaSdJ6oGwFie+2hw/N0IE3oV7R2lcPy7WloPcDw+VQYNY7QdJVr2Zv56PKVuo1/QVXvQ8R0hGhDphAT/ZwnB9XS8qqAVQg4XK8F4eTvZUpGMrkWfcitrmc0FNLW8YhwyQdv3T5FjiR3d5IhEcXg53QuWxYKBFdgkhKk4mnmR+40cSykJYGVR0jCqBfrm/y3HLt7Wh7zRvJAlY/846aBqeLvhF4bRCH6rU8fSKt7qGyeOYPEX4Cqz9LUCDvhPyexuZ87u3NpRG7YlOtJP1Qd8pksY+h/HaoiE4WHPinMKmqvWIRZAbfI4yOVUwISvVrjNN4yH7a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2271</Words>
  <Characters>1296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тоня</cp:lastModifiedBy>
  <cp:revision>3</cp:revision>
  <dcterms:created xsi:type="dcterms:W3CDTF">2020-03-20T12:52:00Z</dcterms:created>
  <dcterms:modified xsi:type="dcterms:W3CDTF">2020-04-03T16:39:00Z</dcterms:modified>
</cp:coreProperties>
</file>