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BE1" w:rsidRDefault="006D2CA1">
      <w:pPr>
        <w:spacing w:before="73" w:line="278" w:lineRule="auto"/>
        <w:ind w:right="38"/>
        <w:jc w:val="center"/>
        <w:rPr>
          <w:b/>
        </w:rPr>
      </w:pPr>
      <w:r>
        <w:rPr>
          <w:b/>
          <w:sz w:val="26"/>
          <w:szCs w:val="26"/>
        </w:rPr>
        <w:t>КОМУНАЛЬНИЙ НАВЧАЛЬНИЙ ЗАКЛАД КИЇВСЬКОЇ ОБЛАСНОЇ РАДИ                           «КИЇВСЬКИЙ ОБЛАСНИЙ ІНСТИТУТ ПІСЛЯДИПЛОМНОЇ ОСВІТИ ПЕДАГОГІЧНИХ КАДРІВ»</w:t>
      </w:r>
      <w:r>
        <w:rPr>
          <w:b/>
        </w:rPr>
        <w:t xml:space="preserve"> </w:t>
      </w: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tbl>
      <w:tblPr>
        <w:tblStyle w:val="ad"/>
        <w:tblW w:w="100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1985"/>
        <w:gridCol w:w="3969"/>
      </w:tblGrid>
      <w:tr w:rsidR="00601BE1">
        <w:tc>
          <w:tcPr>
            <w:tcW w:w="4077" w:type="dxa"/>
          </w:tcPr>
          <w:p w:rsidR="00601BE1" w:rsidRDefault="006D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СХВАЛЕНО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601BE1" w:rsidRDefault="006D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Протокол засідання вченої ради КНЗ КОР «КОІПОПК» </w:t>
            </w:r>
          </w:p>
          <w:p w:rsidR="00601BE1" w:rsidRDefault="006D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29"/>
                <w:szCs w:val="29"/>
              </w:rPr>
            </w:pPr>
            <w:r>
              <w:rPr>
                <w:color w:val="000000"/>
                <w:sz w:val="28"/>
                <w:szCs w:val="28"/>
              </w:rPr>
              <w:t>від ___</w:t>
            </w:r>
            <w:r>
              <w:rPr>
                <w:sz w:val="28"/>
                <w:szCs w:val="28"/>
              </w:rPr>
              <w:t>_______</w:t>
            </w:r>
            <w:r>
              <w:rPr>
                <w:color w:val="000000"/>
                <w:sz w:val="28"/>
                <w:szCs w:val="28"/>
              </w:rPr>
              <w:t xml:space="preserve"> 2020 року №</w:t>
            </w:r>
            <w:r>
              <w:rPr>
                <w:sz w:val="28"/>
                <w:szCs w:val="28"/>
              </w:rPr>
              <w:t>___</w:t>
            </w:r>
          </w:p>
        </w:tc>
        <w:tc>
          <w:tcPr>
            <w:tcW w:w="1985" w:type="dxa"/>
          </w:tcPr>
          <w:p w:rsidR="00601BE1" w:rsidRDefault="00601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29"/>
                <w:szCs w:val="29"/>
              </w:rPr>
            </w:pPr>
          </w:p>
        </w:tc>
        <w:tc>
          <w:tcPr>
            <w:tcW w:w="3969" w:type="dxa"/>
          </w:tcPr>
          <w:p w:rsidR="00601BE1" w:rsidRDefault="006D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ЗАТВЕРДЖЕНО</w:t>
            </w:r>
          </w:p>
          <w:p w:rsidR="00601BE1" w:rsidRDefault="006D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Наказ КНЗ КОР «КОІПОПК» </w:t>
            </w:r>
          </w:p>
          <w:p w:rsidR="00601BE1" w:rsidRDefault="006D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29"/>
                <w:szCs w:val="29"/>
              </w:rPr>
            </w:pPr>
            <w:r>
              <w:rPr>
                <w:color w:val="000000"/>
                <w:sz w:val="28"/>
                <w:szCs w:val="28"/>
              </w:rPr>
              <w:t>від ___</w:t>
            </w:r>
            <w:r>
              <w:rPr>
                <w:sz w:val="28"/>
                <w:szCs w:val="28"/>
              </w:rPr>
              <w:t>_____</w:t>
            </w:r>
            <w:r>
              <w:rPr>
                <w:color w:val="000000"/>
                <w:sz w:val="28"/>
                <w:szCs w:val="28"/>
              </w:rPr>
              <w:t xml:space="preserve"> 2020 року №</w:t>
            </w:r>
            <w:r>
              <w:rPr>
                <w:sz w:val="28"/>
                <w:szCs w:val="28"/>
              </w:rPr>
              <w:t>____</w:t>
            </w:r>
          </w:p>
        </w:tc>
      </w:tr>
    </w:tbl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i/>
          <w:color w:val="000000"/>
          <w:sz w:val="29"/>
          <w:szCs w:val="29"/>
        </w:rPr>
      </w:pPr>
    </w:p>
    <w:p w:rsidR="00601BE1" w:rsidRDefault="006D2CA1">
      <w:pPr>
        <w:tabs>
          <w:tab w:val="left" w:pos="6286"/>
        </w:tabs>
        <w:spacing w:line="274" w:lineRule="auto"/>
        <w:ind w:left="62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2"/>
          <w:szCs w:val="32"/>
        </w:rPr>
      </w:pPr>
    </w:p>
    <w:p w:rsidR="00601BE1" w:rsidRDefault="006D2CA1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ОСВІТНЯ ПРОГРАМА</w:t>
      </w:r>
    </w:p>
    <w:p w:rsidR="00601BE1" w:rsidRDefault="006D2CA1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ПІДВИЩЕННЯ КВАЛІФІКАЦІЇ ДИРЕКТОРІВ </w:t>
      </w:r>
    </w:p>
    <w:p w:rsidR="00601BE1" w:rsidRDefault="006D2CA1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ЗАКЛАДІВ ЗАГАЛЬНОЇ СЕРЕДНЬОЇ ОСВІТИ </w:t>
      </w: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01BE1" w:rsidRDefault="006D2CA1">
      <w:pPr>
        <w:pBdr>
          <w:top w:val="nil"/>
          <w:left w:val="nil"/>
          <w:bottom w:val="nil"/>
          <w:right w:val="nil"/>
          <w:between w:val="nil"/>
        </w:pBdr>
        <w:ind w:right="6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Біла Церква – 2020</w:t>
      </w:r>
    </w:p>
    <w:p w:rsidR="00601BE1" w:rsidRDefault="00601BE1">
      <w:pPr>
        <w:jc w:val="center"/>
        <w:sectPr w:rsidR="00601BE1">
          <w:pgSz w:w="11910" w:h="16840"/>
          <w:pgMar w:top="1134" w:right="286" w:bottom="1134" w:left="1701" w:header="709" w:footer="709" w:gutter="0"/>
          <w:pgNumType w:start="1"/>
          <w:cols w:space="720" w:equalWidth="0">
            <w:col w:w="9973"/>
          </w:cols>
        </w:sectPr>
      </w:pPr>
    </w:p>
    <w:p w:rsidR="00601BE1" w:rsidRDefault="00601BE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e"/>
        <w:tblW w:w="10005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5"/>
        <w:gridCol w:w="7470"/>
      </w:tblGrid>
      <w:tr w:rsidR="00601BE1">
        <w:trPr>
          <w:trHeight w:val="554"/>
        </w:trPr>
        <w:tc>
          <w:tcPr>
            <w:tcW w:w="2535" w:type="dxa"/>
            <w:tcBorders>
              <w:left w:val="single" w:sz="6" w:space="0" w:color="000000"/>
            </w:tcBorders>
          </w:tcPr>
          <w:p w:rsidR="00601BE1" w:rsidRDefault="006D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Укладачі програми</w:t>
            </w:r>
          </w:p>
          <w:p w:rsidR="00601BE1" w:rsidRDefault="006D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70" w:type="dxa"/>
          </w:tcPr>
          <w:p w:rsidR="00601BE1" w:rsidRDefault="006D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 w:right="144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Сушко С.О.,</w:t>
            </w:r>
            <w:r>
              <w:rPr>
                <w:color w:val="000000"/>
                <w:sz w:val="24"/>
                <w:szCs w:val="24"/>
              </w:rPr>
              <w:t xml:space="preserve"> завідувач відділу управління закладами освіти </w:t>
            </w:r>
            <w:r>
              <w:rPr>
                <w:sz w:val="24"/>
                <w:szCs w:val="24"/>
              </w:rPr>
              <w:t xml:space="preserve">КНЗ КОР “КОІПОПК»; </w:t>
            </w:r>
          </w:p>
          <w:p w:rsidR="00601BE1" w:rsidRDefault="006D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 w:right="144" w:firstLine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Бондаренко Л. А.,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Маніленко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І.В.,</w:t>
            </w:r>
            <w:r>
              <w:rPr>
                <w:color w:val="000000"/>
                <w:sz w:val="24"/>
                <w:szCs w:val="24"/>
              </w:rPr>
              <w:t xml:space="preserve"> методисти відділу управління закладами освіти </w:t>
            </w:r>
            <w:r>
              <w:rPr>
                <w:sz w:val="24"/>
                <w:szCs w:val="24"/>
              </w:rPr>
              <w:t xml:space="preserve">КНЗ КОР “КОІПОПК»; </w:t>
            </w:r>
          </w:p>
        </w:tc>
      </w:tr>
      <w:tr w:rsidR="00601BE1">
        <w:trPr>
          <w:trHeight w:val="551"/>
        </w:trPr>
        <w:tc>
          <w:tcPr>
            <w:tcW w:w="2535" w:type="dxa"/>
            <w:tcBorders>
              <w:left w:val="single" w:sz="6" w:space="0" w:color="000000"/>
            </w:tcBorders>
          </w:tcPr>
          <w:p w:rsidR="00601BE1" w:rsidRDefault="006D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Найменування програми</w:t>
            </w:r>
          </w:p>
        </w:tc>
        <w:tc>
          <w:tcPr>
            <w:tcW w:w="7470" w:type="dxa"/>
          </w:tcPr>
          <w:p w:rsidR="00601BE1" w:rsidRDefault="006D2CA1">
            <w:pPr>
              <w:spacing w:before="1"/>
              <w:ind w:left="88" w:right="144" w:firstLine="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Освітня програма підвищення кваліфікації директорів закладів загальної середньої освіти </w:t>
            </w:r>
          </w:p>
        </w:tc>
      </w:tr>
      <w:tr w:rsidR="00601BE1">
        <w:trPr>
          <w:trHeight w:val="767"/>
        </w:trPr>
        <w:tc>
          <w:tcPr>
            <w:tcW w:w="2535" w:type="dxa"/>
            <w:tcBorders>
              <w:left w:val="single" w:sz="6" w:space="0" w:color="000000"/>
            </w:tcBorders>
          </w:tcPr>
          <w:p w:rsidR="00601BE1" w:rsidRDefault="006D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Мета програми</w:t>
            </w:r>
          </w:p>
        </w:tc>
        <w:tc>
          <w:tcPr>
            <w:tcW w:w="7470" w:type="dxa"/>
          </w:tcPr>
          <w:p w:rsidR="00601BE1" w:rsidRDefault="006D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" w:right="144" w:firstLine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Підготовка керівників закладів загальної середньої освіти до реалізації принципів нової української школи, організації освітнього процесу, розбудови внутрішньої системи якості освіти та якісного освітнього середовища, підтримки творчої свободи вчителя у за</w:t>
            </w:r>
            <w:r>
              <w:rPr>
                <w:color w:val="000000"/>
                <w:sz w:val="24"/>
                <w:szCs w:val="24"/>
              </w:rPr>
              <w:t>кладах освіти</w:t>
            </w:r>
          </w:p>
        </w:tc>
      </w:tr>
      <w:tr w:rsidR="00601BE1">
        <w:trPr>
          <w:trHeight w:val="531"/>
        </w:trPr>
        <w:tc>
          <w:tcPr>
            <w:tcW w:w="2535" w:type="dxa"/>
            <w:tcBorders>
              <w:left w:val="single" w:sz="6" w:space="0" w:color="000000"/>
            </w:tcBorders>
          </w:tcPr>
          <w:p w:rsidR="00601BE1" w:rsidRDefault="006D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Напрям програми </w:t>
            </w:r>
          </w:p>
        </w:tc>
        <w:tc>
          <w:tcPr>
            <w:tcW w:w="7470" w:type="dxa"/>
          </w:tcPr>
          <w:p w:rsidR="00601BE1" w:rsidRDefault="006D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" w:firstLine="5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Розвиток управлінської компетентності керівника закладу загальної середньої освіти </w:t>
            </w:r>
          </w:p>
        </w:tc>
      </w:tr>
    </w:tbl>
    <w:p w:rsidR="00601BE1" w:rsidRDefault="00601BE1">
      <w:pPr>
        <w:rPr>
          <w:sz w:val="16"/>
          <w:szCs w:val="16"/>
        </w:rPr>
      </w:pPr>
    </w:p>
    <w:p w:rsidR="00601BE1" w:rsidRDefault="00601BE1">
      <w:pPr>
        <w:rPr>
          <w:sz w:val="16"/>
          <w:szCs w:val="16"/>
        </w:rPr>
      </w:pPr>
    </w:p>
    <w:p w:rsidR="00601BE1" w:rsidRDefault="00601BE1">
      <w:pPr>
        <w:rPr>
          <w:sz w:val="16"/>
          <w:szCs w:val="16"/>
        </w:rPr>
      </w:pPr>
    </w:p>
    <w:p w:rsidR="00601BE1" w:rsidRDefault="00601BE1">
      <w:pPr>
        <w:rPr>
          <w:sz w:val="16"/>
          <w:szCs w:val="16"/>
        </w:rPr>
      </w:pPr>
    </w:p>
    <w:p w:rsidR="00601BE1" w:rsidRDefault="00601BE1">
      <w:pPr>
        <w:rPr>
          <w:sz w:val="16"/>
          <w:szCs w:val="16"/>
        </w:rPr>
      </w:pPr>
    </w:p>
    <w:p w:rsidR="00601BE1" w:rsidRDefault="00601BE1">
      <w:pPr>
        <w:rPr>
          <w:sz w:val="16"/>
          <w:szCs w:val="16"/>
        </w:rPr>
      </w:pPr>
    </w:p>
    <w:p w:rsidR="00601BE1" w:rsidRDefault="00601BE1">
      <w:pPr>
        <w:rPr>
          <w:sz w:val="16"/>
          <w:szCs w:val="16"/>
        </w:rPr>
      </w:pPr>
    </w:p>
    <w:p w:rsidR="00601BE1" w:rsidRDefault="006D2C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Робочий навчальний план </w:t>
      </w:r>
    </w:p>
    <w:p w:rsidR="00601BE1" w:rsidRDefault="00601BE1">
      <w:pPr>
        <w:jc w:val="center"/>
        <w:rPr>
          <w:b/>
          <w:sz w:val="16"/>
          <w:szCs w:val="16"/>
        </w:rPr>
      </w:pPr>
    </w:p>
    <w:tbl>
      <w:tblPr>
        <w:tblStyle w:val="af"/>
        <w:tblW w:w="10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6"/>
        <w:gridCol w:w="7399"/>
        <w:gridCol w:w="518"/>
        <w:gridCol w:w="583"/>
        <w:gridCol w:w="11"/>
        <w:gridCol w:w="497"/>
        <w:gridCol w:w="9"/>
        <w:gridCol w:w="613"/>
      </w:tblGrid>
      <w:tr w:rsidR="00601BE1">
        <w:trPr>
          <w:jc w:val="center"/>
        </w:trPr>
        <w:tc>
          <w:tcPr>
            <w:tcW w:w="696" w:type="dxa"/>
            <w:vMerge w:val="restart"/>
          </w:tcPr>
          <w:p w:rsidR="00601BE1" w:rsidRDefault="006D2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7399" w:type="dxa"/>
            <w:vMerge w:val="restart"/>
          </w:tcPr>
          <w:p w:rsidR="00601BE1" w:rsidRDefault="00601BE1">
            <w:pPr>
              <w:jc w:val="center"/>
              <w:rPr>
                <w:b/>
                <w:sz w:val="24"/>
                <w:szCs w:val="24"/>
              </w:rPr>
            </w:pPr>
          </w:p>
          <w:p w:rsidR="00601BE1" w:rsidRDefault="006D2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 та зміст навчального модуля </w:t>
            </w:r>
          </w:p>
        </w:tc>
        <w:tc>
          <w:tcPr>
            <w:tcW w:w="518" w:type="dxa"/>
            <w:vMerge w:val="restart"/>
          </w:tcPr>
          <w:p w:rsidR="00601BE1" w:rsidRDefault="006D2CA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1713" w:type="dxa"/>
            <w:gridSpan w:val="5"/>
          </w:tcPr>
          <w:p w:rsidR="00601BE1" w:rsidRDefault="006D2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Аудиторні</w:t>
            </w:r>
          </w:p>
        </w:tc>
      </w:tr>
      <w:tr w:rsidR="00601BE1">
        <w:trPr>
          <w:trHeight w:val="1389"/>
          <w:jc w:val="center"/>
        </w:trPr>
        <w:tc>
          <w:tcPr>
            <w:tcW w:w="696" w:type="dxa"/>
            <w:vMerge/>
          </w:tcPr>
          <w:p w:rsidR="00601BE1" w:rsidRDefault="00601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399" w:type="dxa"/>
            <w:vMerge/>
          </w:tcPr>
          <w:p w:rsidR="00601BE1" w:rsidRDefault="00601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18" w:type="dxa"/>
            <w:vMerge/>
          </w:tcPr>
          <w:p w:rsidR="00601BE1" w:rsidRDefault="00601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601BE1" w:rsidRDefault="006D2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Лекції</w:t>
            </w:r>
          </w:p>
        </w:tc>
        <w:tc>
          <w:tcPr>
            <w:tcW w:w="506" w:type="dxa"/>
            <w:gridSpan w:val="2"/>
            <w:vAlign w:val="center"/>
          </w:tcPr>
          <w:p w:rsidR="00601BE1" w:rsidRDefault="006D2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Семінари</w:t>
            </w:r>
          </w:p>
        </w:tc>
        <w:tc>
          <w:tcPr>
            <w:tcW w:w="613" w:type="dxa"/>
            <w:vAlign w:val="center"/>
          </w:tcPr>
          <w:p w:rsidR="00601BE1" w:rsidRDefault="006D2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Практичні</w:t>
            </w:r>
          </w:p>
        </w:tc>
      </w:tr>
      <w:tr w:rsidR="00601BE1">
        <w:trPr>
          <w:jc w:val="center"/>
        </w:trPr>
        <w:tc>
          <w:tcPr>
            <w:tcW w:w="8095" w:type="dxa"/>
            <w:gridSpan w:val="2"/>
            <w:shd w:val="clear" w:color="auto" w:fill="FBD5B5"/>
          </w:tcPr>
          <w:p w:rsidR="00601BE1" w:rsidRDefault="006D2C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І. Філософія освіти XXІ століття</w:t>
            </w:r>
          </w:p>
        </w:tc>
        <w:tc>
          <w:tcPr>
            <w:tcW w:w="518" w:type="dxa"/>
            <w:shd w:val="clear" w:color="auto" w:fill="FBD5B5"/>
          </w:tcPr>
          <w:p w:rsidR="00601BE1" w:rsidRDefault="006D2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3" w:type="dxa"/>
            <w:shd w:val="clear" w:color="auto" w:fill="FBD5B5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shd w:val="clear" w:color="auto" w:fill="FBD5B5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5B5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1BE1">
        <w:trPr>
          <w:jc w:val="center"/>
        </w:trPr>
        <w:tc>
          <w:tcPr>
            <w:tcW w:w="8095" w:type="dxa"/>
            <w:gridSpan w:val="2"/>
            <w:shd w:val="clear" w:color="auto" w:fill="FBD5B5"/>
          </w:tcPr>
          <w:p w:rsidR="00601BE1" w:rsidRDefault="006D2C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ІІ. Професійний розвиток керівника закладу загальної середньої освіти в умовах реформування освіти </w:t>
            </w:r>
          </w:p>
        </w:tc>
        <w:tc>
          <w:tcPr>
            <w:tcW w:w="518" w:type="dxa"/>
            <w:shd w:val="clear" w:color="auto" w:fill="FBD5B5"/>
          </w:tcPr>
          <w:p w:rsidR="00601BE1" w:rsidRDefault="006D2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3" w:type="dxa"/>
            <w:shd w:val="clear" w:color="auto" w:fill="FBD5B5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8" w:type="dxa"/>
            <w:gridSpan w:val="2"/>
            <w:shd w:val="clear" w:color="auto" w:fill="FBD5B5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5B5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01BE1">
        <w:trPr>
          <w:jc w:val="center"/>
        </w:trPr>
        <w:tc>
          <w:tcPr>
            <w:tcW w:w="8095" w:type="dxa"/>
            <w:gridSpan w:val="2"/>
            <w:shd w:val="clear" w:color="auto" w:fill="FBD5B5"/>
          </w:tcPr>
          <w:p w:rsidR="00601BE1" w:rsidRDefault="006D2CA1">
            <w:pPr>
              <w:spacing w:before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ІІІ. Інноваційні підходи в діяльності  керівника закладу освіти</w:t>
            </w:r>
          </w:p>
        </w:tc>
        <w:tc>
          <w:tcPr>
            <w:tcW w:w="518" w:type="dxa"/>
            <w:shd w:val="clear" w:color="auto" w:fill="FBD5B5"/>
          </w:tcPr>
          <w:p w:rsidR="00601BE1" w:rsidRDefault="006D2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583" w:type="dxa"/>
            <w:shd w:val="clear" w:color="auto" w:fill="FBD5B5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shd w:val="clear" w:color="auto" w:fill="FBD5B5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5B5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01BE1">
        <w:trPr>
          <w:jc w:val="center"/>
        </w:trPr>
        <w:tc>
          <w:tcPr>
            <w:tcW w:w="8095" w:type="dxa"/>
            <w:gridSpan w:val="2"/>
            <w:shd w:val="clear" w:color="auto" w:fill="F2F2F2"/>
          </w:tcPr>
          <w:p w:rsidR="00601BE1" w:rsidRDefault="006D2CA1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Інваріантна частина</w:t>
            </w:r>
          </w:p>
        </w:tc>
        <w:tc>
          <w:tcPr>
            <w:tcW w:w="518" w:type="dxa"/>
            <w:shd w:val="clear" w:color="auto" w:fill="F2F2F2"/>
          </w:tcPr>
          <w:p w:rsidR="00601BE1" w:rsidRDefault="006D2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83" w:type="dxa"/>
            <w:shd w:val="clear" w:color="auto" w:fill="F2F2F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shd w:val="clear" w:color="auto" w:fill="F2F2F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2F2F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01BE1">
        <w:trPr>
          <w:jc w:val="center"/>
        </w:trPr>
        <w:tc>
          <w:tcPr>
            <w:tcW w:w="8095" w:type="dxa"/>
            <w:gridSpan w:val="2"/>
            <w:shd w:val="clear" w:color="auto" w:fill="auto"/>
          </w:tcPr>
          <w:p w:rsidR="00601BE1" w:rsidRDefault="006D2CA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Нормативно-правове забезпечення управління закладом освіти</w:t>
            </w:r>
          </w:p>
        </w:tc>
        <w:tc>
          <w:tcPr>
            <w:tcW w:w="518" w:type="dxa"/>
            <w:shd w:val="clear" w:color="auto" w:fill="F2F2F2"/>
          </w:tcPr>
          <w:p w:rsidR="00601BE1" w:rsidRDefault="006D2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3" w:type="dxa"/>
            <w:shd w:val="clear" w:color="auto" w:fill="F2F2F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shd w:val="clear" w:color="auto" w:fill="F2F2F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2F2F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1BE1">
        <w:trPr>
          <w:jc w:val="center"/>
        </w:trPr>
        <w:tc>
          <w:tcPr>
            <w:tcW w:w="696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7399" w:type="dxa"/>
          </w:tcPr>
          <w:p w:rsidR="00601BE1" w:rsidRDefault="006D2CA1" w:rsidP="006D2CA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Нормативно-правове забезпечення організації освітнього процесу у контексті законодавчих змін 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1BE1">
        <w:trPr>
          <w:jc w:val="center"/>
        </w:trPr>
        <w:tc>
          <w:tcPr>
            <w:tcW w:w="8095" w:type="dxa"/>
            <w:gridSpan w:val="2"/>
          </w:tcPr>
          <w:p w:rsidR="00601BE1" w:rsidRDefault="006D2CA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Управління закладом освіти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01BE1">
        <w:trPr>
          <w:jc w:val="center"/>
        </w:trPr>
        <w:tc>
          <w:tcPr>
            <w:tcW w:w="696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7399" w:type="dxa"/>
          </w:tcPr>
          <w:p w:rsidR="00601BE1" w:rsidRDefault="006D2CA1" w:rsidP="006D2CA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Розробка стратегії розвитку закладу загальної середньої освіти 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1BE1">
        <w:trPr>
          <w:trHeight w:val="275"/>
          <w:jc w:val="center"/>
        </w:trPr>
        <w:tc>
          <w:tcPr>
            <w:tcW w:w="696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7399" w:type="dxa"/>
          </w:tcPr>
          <w:p w:rsidR="00601BE1" w:rsidRDefault="006D2CA1" w:rsidP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Побудова індивідуальної програми професійного розвитку вчителя 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1BE1">
        <w:trPr>
          <w:trHeight w:val="275"/>
          <w:jc w:val="center"/>
        </w:trPr>
        <w:tc>
          <w:tcPr>
            <w:tcW w:w="696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7399" w:type="dxa"/>
          </w:tcPr>
          <w:p w:rsidR="00601BE1" w:rsidRDefault="006D2CA1" w:rsidP="006D2CA1">
            <w:pPr>
              <w:keepNext/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Організація здорового харчування учнів у закладі загальної середньої освіти 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1BE1">
        <w:trPr>
          <w:jc w:val="center"/>
        </w:trPr>
        <w:tc>
          <w:tcPr>
            <w:tcW w:w="8095" w:type="dxa"/>
            <w:gridSpan w:val="2"/>
          </w:tcPr>
          <w:p w:rsidR="00601BE1" w:rsidRDefault="006D2CA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Внутрішня система забезпечення якості освіти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01BE1">
        <w:trPr>
          <w:jc w:val="center"/>
        </w:trPr>
        <w:tc>
          <w:tcPr>
            <w:tcW w:w="696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7399" w:type="dxa"/>
          </w:tcPr>
          <w:p w:rsidR="00601BE1" w:rsidRDefault="006D2CA1" w:rsidP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Розроблення освітньої програми закладу загальної середньої освіти 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1BE1">
        <w:trPr>
          <w:jc w:val="center"/>
        </w:trPr>
        <w:tc>
          <w:tcPr>
            <w:tcW w:w="696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7399" w:type="dxa"/>
          </w:tcPr>
          <w:p w:rsidR="00601BE1" w:rsidRDefault="006D2CA1" w:rsidP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Інституційний аудит закладів загальної середньої освіти: напрями, критерії, індикатори 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1BE1">
        <w:trPr>
          <w:jc w:val="center"/>
        </w:trPr>
        <w:tc>
          <w:tcPr>
            <w:tcW w:w="696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7399" w:type="dxa"/>
          </w:tcPr>
          <w:p w:rsidR="00601BE1" w:rsidRDefault="006D2CA1" w:rsidP="006D2CA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Проблемні питання атестації педагогічних працівників 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1BE1">
        <w:trPr>
          <w:jc w:val="center"/>
        </w:trPr>
        <w:tc>
          <w:tcPr>
            <w:tcW w:w="696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7399" w:type="dxa"/>
          </w:tcPr>
          <w:p w:rsidR="00601BE1" w:rsidRDefault="006D2CA1" w:rsidP="006D2C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управління якістю освіти в закладі загальної середньої осв</w:t>
            </w:r>
            <w:r>
              <w:rPr>
                <w:color w:val="000000"/>
                <w:sz w:val="24"/>
                <w:szCs w:val="24"/>
              </w:rPr>
              <w:t xml:space="preserve">іти: виклики та сучасні рішення 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601BE1" w:rsidRDefault="00601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601BE1" w:rsidRDefault="00601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1BE1">
        <w:trPr>
          <w:jc w:val="center"/>
        </w:trPr>
        <w:tc>
          <w:tcPr>
            <w:tcW w:w="696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</w:t>
            </w:r>
          </w:p>
        </w:tc>
        <w:tc>
          <w:tcPr>
            <w:tcW w:w="7399" w:type="dxa"/>
          </w:tcPr>
          <w:p w:rsidR="00601BE1" w:rsidRDefault="006D2CA1" w:rsidP="006D2CA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Формувальне оцінювання: мета, умови проведення, інструментарій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601BE1" w:rsidRDefault="00601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601BE1" w:rsidRDefault="00601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1BE1">
        <w:trPr>
          <w:jc w:val="center"/>
        </w:trPr>
        <w:tc>
          <w:tcPr>
            <w:tcW w:w="8095" w:type="dxa"/>
            <w:gridSpan w:val="2"/>
            <w:shd w:val="clear" w:color="auto" w:fill="F2F2F2"/>
          </w:tcPr>
          <w:p w:rsidR="00601BE1" w:rsidRDefault="006D2CA1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  <w:tc>
          <w:tcPr>
            <w:tcW w:w="518" w:type="dxa"/>
            <w:shd w:val="clear" w:color="auto" w:fill="F2F2F2"/>
          </w:tcPr>
          <w:p w:rsidR="00601BE1" w:rsidRDefault="006D2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83" w:type="dxa"/>
            <w:shd w:val="clear" w:color="auto" w:fill="F2F2F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shd w:val="clear" w:color="auto" w:fill="F2F2F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2F2F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01BE1">
        <w:trPr>
          <w:jc w:val="center"/>
        </w:trPr>
        <w:tc>
          <w:tcPr>
            <w:tcW w:w="8095" w:type="dxa"/>
            <w:gridSpan w:val="2"/>
            <w:shd w:val="clear" w:color="auto" w:fill="auto"/>
          </w:tcPr>
          <w:p w:rsidR="00601BE1" w:rsidRDefault="006D2CA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Правові аспекти управлінської діяльності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01BE1">
        <w:trPr>
          <w:jc w:val="center"/>
        </w:trPr>
        <w:tc>
          <w:tcPr>
            <w:tcW w:w="696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</w:p>
        </w:tc>
        <w:tc>
          <w:tcPr>
            <w:tcW w:w="7399" w:type="dxa"/>
          </w:tcPr>
          <w:p w:rsidR="00601BE1" w:rsidRDefault="006D2CA1" w:rsidP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Робочий час і час відпочинку педагогічного працівника: правові аспекти 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1BE1">
        <w:trPr>
          <w:jc w:val="center"/>
        </w:trPr>
        <w:tc>
          <w:tcPr>
            <w:tcW w:w="696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7399" w:type="dxa"/>
          </w:tcPr>
          <w:p w:rsidR="00601BE1" w:rsidRDefault="006D2CA1" w:rsidP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Документування управлінської діяльності закладу освіти: нові </w:t>
            </w:r>
            <w:r>
              <w:rPr>
                <w:sz w:val="24"/>
                <w:szCs w:val="24"/>
              </w:rPr>
              <w:lastRenderedPageBreak/>
              <w:t xml:space="preserve">вимоги та стандарти 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3" w:type="dxa"/>
          </w:tcPr>
          <w:p w:rsidR="00601BE1" w:rsidRDefault="00601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601BE1" w:rsidRDefault="00601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1BE1">
        <w:trPr>
          <w:jc w:val="center"/>
        </w:trPr>
        <w:tc>
          <w:tcPr>
            <w:tcW w:w="8095" w:type="dxa"/>
            <w:gridSpan w:val="2"/>
          </w:tcPr>
          <w:p w:rsidR="00601BE1" w:rsidRDefault="006D2CA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Формування </w:t>
            </w:r>
            <w:proofErr w:type="spellStart"/>
            <w:r>
              <w:rPr>
                <w:i/>
                <w:sz w:val="24"/>
                <w:szCs w:val="24"/>
              </w:rPr>
              <w:t>компетентностей</w:t>
            </w:r>
            <w:proofErr w:type="spellEnd"/>
            <w:r>
              <w:rPr>
                <w:i/>
                <w:sz w:val="24"/>
                <w:szCs w:val="24"/>
              </w:rPr>
              <w:t xml:space="preserve"> учасників освітнього процесу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01BE1">
        <w:trPr>
          <w:jc w:val="center"/>
        </w:trPr>
        <w:tc>
          <w:tcPr>
            <w:tcW w:w="696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7399" w:type="dxa"/>
          </w:tcPr>
          <w:p w:rsidR="00601BE1" w:rsidRDefault="006D2CA1" w:rsidP="006D2C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Практика використання кейс-технологій в освітньому процесі закладу загальної середньої освіти 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1BE1">
        <w:trPr>
          <w:jc w:val="center"/>
        </w:trPr>
        <w:tc>
          <w:tcPr>
            <w:tcW w:w="696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7917" w:type="dxa"/>
            <w:gridSpan w:val="2"/>
            <w:shd w:val="clear" w:color="auto" w:fill="auto"/>
          </w:tcPr>
          <w:p w:rsidR="00601BE1" w:rsidRDefault="006D2CA1" w:rsidP="006D2CA1">
            <w:pPr>
              <w:jc w:val="both"/>
              <w:rPr>
                <w:i/>
                <w:color w:val="434343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Управлінська компетентність керівника закладу освіти</w:t>
            </w:r>
            <w:r>
              <w:rPr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                           </w:t>
            </w:r>
            <w:r>
              <w:rPr>
                <w:color w:val="434343"/>
                <w:sz w:val="24"/>
                <w:szCs w:val="24"/>
              </w:rPr>
              <w:t xml:space="preserve"> 4</w:t>
            </w:r>
          </w:p>
        </w:tc>
        <w:tc>
          <w:tcPr>
            <w:tcW w:w="583" w:type="dxa"/>
          </w:tcPr>
          <w:p w:rsidR="00601BE1" w:rsidRDefault="00601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601BE1" w:rsidRDefault="00601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01BE1">
        <w:trPr>
          <w:jc w:val="center"/>
        </w:trPr>
        <w:tc>
          <w:tcPr>
            <w:tcW w:w="696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7399" w:type="dxa"/>
          </w:tcPr>
          <w:p w:rsidR="00601BE1" w:rsidRDefault="006D2CA1" w:rsidP="006D2CA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Фандрейзинг</w:t>
            </w:r>
            <w:proofErr w:type="spellEnd"/>
            <w:r>
              <w:rPr>
                <w:sz w:val="24"/>
                <w:szCs w:val="24"/>
              </w:rPr>
              <w:t xml:space="preserve"> (залучення додаткових ресурсів) для розвитку закладу 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1BE1">
        <w:trPr>
          <w:jc w:val="center"/>
        </w:trPr>
        <w:tc>
          <w:tcPr>
            <w:tcW w:w="696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7399" w:type="dxa"/>
          </w:tcPr>
          <w:p w:rsidR="00601BE1" w:rsidRDefault="006D2CA1" w:rsidP="006D2CA1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Сучасний простір </w:t>
            </w:r>
            <w:proofErr w:type="spellStart"/>
            <w:r>
              <w:rPr>
                <w:sz w:val="24"/>
                <w:szCs w:val="24"/>
              </w:rPr>
              <w:t>медіаграмотності</w:t>
            </w:r>
            <w:proofErr w:type="spellEnd"/>
            <w:r>
              <w:rPr>
                <w:sz w:val="24"/>
                <w:szCs w:val="24"/>
              </w:rPr>
              <w:t xml:space="preserve"> та перспективи його розвитку в Україні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1BE1">
        <w:trPr>
          <w:jc w:val="center"/>
        </w:trPr>
        <w:tc>
          <w:tcPr>
            <w:tcW w:w="8095" w:type="dxa"/>
            <w:gridSpan w:val="2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Освітнє середовище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01BE1">
        <w:trPr>
          <w:jc w:val="center"/>
        </w:trPr>
        <w:tc>
          <w:tcPr>
            <w:tcW w:w="696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</w:t>
            </w:r>
          </w:p>
        </w:tc>
        <w:tc>
          <w:tcPr>
            <w:tcW w:w="7399" w:type="dxa"/>
          </w:tcPr>
          <w:p w:rsidR="00601BE1" w:rsidRDefault="006D2CA1" w:rsidP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Налагодження партнерської взаємодії школи, батьківської спільноти та громади 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1BE1">
        <w:trPr>
          <w:jc w:val="center"/>
        </w:trPr>
        <w:tc>
          <w:tcPr>
            <w:tcW w:w="696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</w:t>
            </w:r>
          </w:p>
        </w:tc>
        <w:tc>
          <w:tcPr>
            <w:tcW w:w="7399" w:type="dxa"/>
          </w:tcPr>
          <w:p w:rsidR="00601BE1" w:rsidRDefault="006D2CA1" w:rsidP="006D2CA1">
            <w:pPr>
              <w:tabs>
                <w:tab w:val="left" w:pos="18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Створення сучасного освітнього простору – умова успішної соціалізації учнів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1BE1">
        <w:trPr>
          <w:jc w:val="center"/>
        </w:trPr>
        <w:tc>
          <w:tcPr>
            <w:tcW w:w="696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3.18.</w:t>
            </w:r>
          </w:p>
        </w:tc>
        <w:tc>
          <w:tcPr>
            <w:tcW w:w="7399" w:type="dxa"/>
          </w:tcPr>
          <w:p w:rsidR="00601BE1" w:rsidRDefault="006D2CA1" w:rsidP="006D2CA1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Упровадження </w:t>
            </w:r>
            <w:proofErr w:type="spellStart"/>
            <w:r>
              <w:rPr>
                <w:sz w:val="24"/>
                <w:szCs w:val="24"/>
              </w:rPr>
              <w:t>здоров’язбережних</w:t>
            </w:r>
            <w:proofErr w:type="spellEnd"/>
            <w:r>
              <w:rPr>
                <w:sz w:val="24"/>
                <w:szCs w:val="24"/>
              </w:rPr>
              <w:t xml:space="preserve"> технологій у практику роботи закладу освіти 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1BE1">
        <w:trPr>
          <w:trHeight w:val="195"/>
          <w:jc w:val="center"/>
        </w:trPr>
        <w:tc>
          <w:tcPr>
            <w:tcW w:w="696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</w:t>
            </w:r>
          </w:p>
        </w:tc>
        <w:tc>
          <w:tcPr>
            <w:tcW w:w="7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BE1" w:rsidRDefault="006D2CA1" w:rsidP="006D2CA1">
            <w:pPr>
              <w:widowControl/>
              <w:ind w:right="14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Новий освітній простір: доступність та </w:t>
            </w:r>
            <w:proofErr w:type="spellStart"/>
            <w:r>
              <w:rPr>
                <w:sz w:val="24"/>
                <w:szCs w:val="24"/>
              </w:rPr>
              <w:t>безперешкодність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1BE1">
        <w:trPr>
          <w:trHeight w:val="300"/>
          <w:jc w:val="center"/>
        </w:trPr>
        <w:tc>
          <w:tcPr>
            <w:tcW w:w="696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</w:t>
            </w:r>
          </w:p>
        </w:tc>
        <w:tc>
          <w:tcPr>
            <w:tcW w:w="7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1BE1" w:rsidRDefault="006D2CA1" w:rsidP="006D2CA1">
            <w:pPr>
              <w:ind w:right="14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Новий освітній простір: мотивація та заохочення 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1BE1">
        <w:trPr>
          <w:jc w:val="center"/>
        </w:trPr>
        <w:tc>
          <w:tcPr>
            <w:tcW w:w="8095" w:type="dxa"/>
            <w:gridSpan w:val="2"/>
            <w:shd w:val="clear" w:color="auto" w:fill="FBD5B5"/>
          </w:tcPr>
          <w:p w:rsidR="00601BE1" w:rsidRDefault="006D2C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Спецкурси</w:t>
            </w:r>
          </w:p>
        </w:tc>
        <w:tc>
          <w:tcPr>
            <w:tcW w:w="518" w:type="dxa"/>
            <w:shd w:val="clear" w:color="auto" w:fill="FBD5B5"/>
          </w:tcPr>
          <w:p w:rsidR="00601BE1" w:rsidRDefault="006D2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  <w:shd w:val="clear" w:color="auto" w:fill="FBD5B5"/>
          </w:tcPr>
          <w:p w:rsidR="00601BE1" w:rsidRDefault="00601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shd w:val="clear" w:color="auto" w:fill="FBD5B5"/>
          </w:tcPr>
          <w:p w:rsidR="00601BE1" w:rsidRDefault="00601B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shd w:val="clear" w:color="auto" w:fill="FBD5B5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01BE1">
        <w:trPr>
          <w:jc w:val="center"/>
        </w:trPr>
        <w:tc>
          <w:tcPr>
            <w:tcW w:w="8095" w:type="dxa"/>
            <w:gridSpan w:val="2"/>
            <w:shd w:val="clear" w:color="auto" w:fill="FBD5B5"/>
          </w:tcPr>
          <w:p w:rsidR="00601BE1" w:rsidRDefault="006D2C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ІV. Діагностико-аналітичний модуль</w:t>
            </w:r>
          </w:p>
        </w:tc>
        <w:tc>
          <w:tcPr>
            <w:tcW w:w="518" w:type="dxa"/>
            <w:shd w:val="clear" w:color="auto" w:fill="FBD5B5"/>
          </w:tcPr>
          <w:p w:rsidR="00601BE1" w:rsidRDefault="006D2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  <w:shd w:val="clear" w:color="auto" w:fill="FBD5B5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shd w:val="clear" w:color="auto" w:fill="FBD5B5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5B5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01BE1">
        <w:trPr>
          <w:jc w:val="center"/>
        </w:trPr>
        <w:tc>
          <w:tcPr>
            <w:tcW w:w="696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7399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Настановче</w:t>
            </w:r>
            <w:proofErr w:type="spellEnd"/>
            <w:r>
              <w:rPr>
                <w:sz w:val="24"/>
                <w:szCs w:val="24"/>
              </w:rPr>
              <w:t xml:space="preserve"> заняття. Вихідне діагностування 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01BE1">
        <w:trPr>
          <w:jc w:val="center"/>
        </w:trPr>
        <w:tc>
          <w:tcPr>
            <w:tcW w:w="696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7399" w:type="dxa"/>
          </w:tcPr>
          <w:p w:rsidR="00601BE1" w:rsidRDefault="006D2CA1">
            <w:pPr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Тематична дискусія «Інноваційні підходи до системи роботи керівника закладу освіти»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01BE1">
        <w:trPr>
          <w:jc w:val="center"/>
        </w:trPr>
        <w:tc>
          <w:tcPr>
            <w:tcW w:w="696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7399" w:type="dxa"/>
          </w:tcPr>
          <w:p w:rsidR="00601BE1" w:rsidRDefault="006D2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Вихідне діагностування </w:t>
            </w:r>
          </w:p>
        </w:tc>
        <w:tc>
          <w:tcPr>
            <w:tcW w:w="518" w:type="dxa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601BE1" w:rsidRDefault="006D2CA1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601BE1" w:rsidRDefault="006D2CA1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601BE1" w:rsidRDefault="00601BE1">
      <w:pPr>
        <w:jc w:val="center"/>
        <w:rPr>
          <w:b/>
          <w:sz w:val="28"/>
          <w:szCs w:val="28"/>
        </w:rPr>
      </w:pPr>
    </w:p>
    <w:p w:rsidR="00601BE1" w:rsidRDefault="006D2CA1">
      <w:pPr>
        <w:ind w:left="360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Зміст програми</w:t>
      </w:r>
    </w:p>
    <w:p w:rsidR="00601BE1" w:rsidRDefault="00601BE1">
      <w:pPr>
        <w:spacing w:line="276" w:lineRule="auto"/>
        <w:rPr>
          <w:b/>
          <w:i/>
          <w:sz w:val="24"/>
          <w:szCs w:val="24"/>
        </w:rPr>
      </w:pPr>
    </w:p>
    <w:tbl>
      <w:tblPr>
        <w:tblStyle w:val="af0"/>
        <w:tblW w:w="104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1"/>
        <w:gridCol w:w="105"/>
        <w:gridCol w:w="9074"/>
      </w:tblGrid>
      <w:tr w:rsidR="00601BE1">
        <w:trPr>
          <w:trHeight w:val="276"/>
          <w:jc w:val="center"/>
        </w:trPr>
        <w:tc>
          <w:tcPr>
            <w:tcW w:w="1231" w:type="dxa"/>
            <w:vMerge w:val="restart"/>
          </w:tcPr>
          <w:p w:rsidR="00601BE1" w:rsidRDefault="006D2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9180" w:type="dxa"/>
            <w:gridSpan w:val="2"/>
            <w:vMerge w:val="restart"/>
          </w:tcPr>
          <w:p w:rsidR="00601BE1" w:rsidRDefault="006D2C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 та зміст навчального модуля </w:t>
            </w:r>
          </w:p>
        </w:tc>
      </w:tr>
      <w:tr w:rsidR="00601BE1">
        <w:trPr>
          <w:trHeight w:val="317"/>
          <w:jc w:val="center"/>
        </w:trPr>
        <w:tc>
          <w:tcPr>
            <w:tcW w:w="1231" w:type="dxa"/>
            <w:vMerge/>
          </w:tcPr>
          <w:p w:rsidR="00601BE1" w:rsidRDefault="00601BE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180" w:type="dxa"/>
            <w:gridSpan w:val="2"/>
            <w:vMerge/>
          </w:tcPr>
          <w:p w:rsidR="00601BE1" w:rsidRDefault="00601BE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601BE1">
        <w:trPr>
          <w:jc w:val="center"/>
        </w:trPr>
        <w:tc>
          <w:tcPr>
            <w:tcW w:w="10411" w:type="dxa"/>
            <w:gridSpan w:val="3"/>
            <w:shd w:val="clear" w:color="auto" w:fill="FBD5B5"/>
          </w:tcPr>
          <w:p w:rsidR="00601BE1" w:rsidRDefault="006D2C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І. Філософія освіти XXІ століття</w:t>
            </w:r>
          </w:p>
        </w:tc>
      </w:tr>
      <w:tr w:rsidR="00601BE1">
        <w:trPr>
          <w:jc w:val="center"/>
        </w:trPr>
        <w:tc>
          <w:tcPr>
            <w:tcW w:w="10411" w:type="dxa"/>
            <w:gridSpan w:val="3"/>
            <w:shd w:val="clear" w:color="auto" w:fill="FBD5B5"/>
          </w:tcPr>
          <w:p w:rsidR="00601BE1" w:rsidRDefault="006D2C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</w:tr>
      <w:tr w:rsidR="00601BE1">
        <w:trPr>
          <w:jc w:val="center"/>
        </w:trPr>
        <w:tc>
          <w:tcPr>
            <w:tcW w:w="10411" w:type="dxa"/>
            <w:gridSpan w:val="3"/>
            <w:shd w:val="clear" w:color="auto" w:fill="FBD5B5"/>
          </w:tcPr>
          <w:p w:rsidR="00601BE1" w:rsidRDefault="006D2CA1">
            <w:pPr>
              <w:spacing w:before="1"/>
              <w:jc w:val="both"/>
              <w:rPr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sz w:val="24"/>
                <w:szCs w:val="24"/>
              </w:rPr>
              <w:t>Модуль ІІІ. Управління закладом загальної середньої освіти</w:t>
            </w:r>
          </w:p>
        </w:tc>
      </w:tr>
      <w:tr w:rsidR="00601BE1">
        <w:trPr>
          <w:jc w:val="center"/>
        </w:trPr>
        <w:tc>
          <w:tcPr>
            <w:tcW w:w="10411" w:type="dxa"/>
            <w:gridSpan w:val="3"/>
            <w:shd w:val="clear" w:color="auto" w:fill="F2F2F2"/>
          </w:tcPr>
          <w:p w:rsidR="00601BE1" w:rsidRDefault="006D2CA1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Інваріантна частина</w:t>
            </w:r>
          </w:p>
        </w:tc>
      </w:tr>
      <w:tr w:rsidR="00601BE1">
        <w:trPr>
          <w:jc w:val="center"/>
        </w:trPr>
        <w:tc>
          <w:tcPr>
            <w:tcW w:w="1230" w:type="dxa"/>
            <w:shd w:val="clear" w:color="auto" w:fill="auto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9181" w:type="dxa"/>
            <w:gridSpan w:val="2"/>
            <w:shd w:val="clear" w:color="auto" w:fill="auto"/>
          </w:tcPr>
          <w:p w:rsidR="00601BE1" w:rsidRDefault="006D2CA1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Нормативно-правове забезпечення управління закладом освіти</w:t>
            </w:r>
          </w:p>
        </w:tc>
      </w:tr>
      <w:tr w:rsidR="00601BE1">
        <w:trPr>
          <w:jc w:val="center"/>
        </w:trPr>
        <w:tc>
          <w:tcPr>
            <w:tcW w:w="1230" w:type="dxa"/>
            <w:shd w:val="clear" w:color="auto" w:fill="auto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9181" w:type="dxa"/>
            <w:gridSpan w:val="2"/>
          </w:tcPr>
          <w:p w:rsidR="00601BE1" w:rsidRDefault="006D2CA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Управління закладом освіти</w:t>
            </w:r>
          </w:p>
        </w:tc>
      </w:tr>
      <w:tr w:rsidR="00601BE1">
        <w:trPr>
          <w:jc w:val="center"/>
        </w:trPr>
        <w:tc>
          <w:tcPr>
            <w:tcW w:w="1230" w:type="dxa"/>
            <w:shd w:val="clear" w:color="auto" w:fill="auto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9181" w:type="dxa"/>
            <w:gridSpan w:val="2"/>
          </w:tcPr>
          <w:p w:rsidR="00601BE1" w:rsidRDefault="006D2CA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Внутрішня система забезпечення якості освіти</w:t>
            </w:r>
          </w:p>
        </w:tc>
      </w:tr>
      <w:tr w:rsidR="00601BE1">
        <w:trPr>
          <w:jc w:val="center"/>
        </w:trPr>
        <w:tc>
          <w:tcPr>
            <w:tcW w:w="10411" w:type="dxa"/>
            <w:gridSpan w:val="3"/>
            <w:shd w:val="clear" w:color="auto" w:fill="F2F2F2"/>
          </w:tcPr>
          <w:p w:rsidR="00601BE1" w:rsidRDefault="006D2CA1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</w:tr>
      <w:tr w:rsidR="00601BE1">
        <w:trPr>
          <w:jc w:val="center"/>
        </w:trPr>
        <w:tc>
          <w:tcPr>
            <w:tcW w:w="1230" w:type="dxa"/>
            <w:shd w:val="clear" w:color="auto" w:fill="auto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9181" w:type="dxa"/>
            <w:gridSpan w:val="2"/>
            <w:shd w:val="clear" w:color="auto" w:fill="auto"/>
          </w:tcPr>
          <w:p w:rsidR="00601BE1" w:rsidRDefault="006D2CA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Правові аспекти управлінської діяльності</w:t>
            </w:r>
          </w:p>
        </w:tc>
      </w:tr>
      <w:tr w:rsidR="00601BE1">
        <w:trPr>
          <w:jc w:val="center"/>
        </w:trPr>
        <w:tc>
          <w:tcPr>
            <w:tcW w:w="1230" w:type="dxa"/>
            <w:shd w:val="clear" w:color="auto" w:fill="auto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9181" w:type="dxa"/>
            <w:gridSpan w:val="2"/>
            <w:shd w:val="clear" w:color="auto" w:fill="auto"/>
          </w:tcPr>
          <w:p w:rsidR="00601BE1" w:rsidRDefault="006D2CA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Формування </w:t>
            </w:r>
            <w:proofErr w:type="spellStart"/>
            <w:r>
              <w:rPr>
                <w:i/>
                <w:sz w:val="24"/>
                <w:szCs w:val="24"/>
              </w:rPr>
              <w:t>компетентностей</w:t>
            </w:r>
            <w:proofErr w:type="spellEnd"/>
            <w:r>
              <w:rPr>
                <w:i/>
                <w:sz w:val="24"/>
                <w:szCs w:val="24"/>
              </w:rPr>
              <w:t xml:space="preserve"> учасників освітнього процесу</w:t>
            </w:r>
          </w:p>
        </w:tc>
      </w:tr>
      <w:tr w:rsidR="00601BE1">
        <w:trPr>
          <w:jc w:val="center"/>
        </w:trPr>
        <w:tc>
          <w:tcPr>
            <w:tcW w:w="1230" w:type="dxa"/>
            <w:shd w:val="clear" w:color="auto" w:fill="auto"/>
          </w:tcPr>
          <w:p w:rsidR="00601BE1" w:rsidRDefault="006D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9181" w:type="dxa"/>
            <w:gridSpan w:val="2"/>
            <w:shd w:val="clear" w:color="auto" w:fill="auto"/>
          </w:tcPr>
          <w:p w:rsidR="00601BE1" w:rsidRDefault="006D2CA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Освітнє середовище</w:t>
            </w:r>
          </w:p>
        </w:tc>
      </w:tr>
      <w:tr w:rsidR="00601BE1">
        <w:trPr>
          <w:jc w:val="center"/>
        </w:trPr>
        <w:tc>
          <w:tcPr>
            <w:tcW w:w="10411" w:type="dxa"/>
            <w:gridSpan w:val="3"/>
            <w:shd w:val="clear" w:color="auto" w:fill="F2F2F2"/>
          </w:tcPr>
          <w:p w:rsidR="00601BE1" w:rsidRDefault="006D2CA1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Спецкурси </w:t>
            </w:r>
          </w:p>
        </w:tc>
      </w:tr>
      <w:tr w:rsidR="00601BE1">
        <w:trPr>
          <w:jc w:val="center"/>
        </w:trPr>
        <w:tc>
          <w:tcPr>
            <w:tcW w:w="10411" w:type="dxa"/>
            <w:gridSpan w:val="3"/>
            <w:shd w:val="clear" w:color="auto" w:fill="FBD5B5"/>
          </w:tcPr>
          <w:p w:rsidR="00601BE1" w:rsidRDefault="006D2CA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ІV. Діагностико-аналітичний модуль</w:t>
            </w:r>
          </w:p>
        </w:tc>
      </w:tr>
      <w:tr w:rsidR="00601BE1">
        <w:trPr>
          <w:jc w:val="center"/>
        </w:trPr>
        <w:tc>
          <w:tcPr>
            <w:tcW w:w="1336" w:type="dxa"/>
            <w:gridSpan w:val="2"/>
            <w:shd w:val="clear" w:color="auto" w:fill="auto"/>
          </w:tcPr>
          <w:p w:rsidR="00601BE1" w:rsidRDefault="006D2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9075" w:type="dxa"/>
            <w:shd w:val="clear" w:color="auto" w:fill="auto"/>
          </w:tcPr>
          <w:p w:rsidR="00601BE1" w:rsidRDefault="006D2CA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Модульний контроль</w:t>
            </w:r>
          </w:p>
        </w:tc>
      </w:tr>
      <w:tr w:rsidR="00601BE1">
        <w:trPr>
          <w:jc w:val="center"/>
        </w:trPr>
        <w:tc>
          <w:tcPr>
            <w:tcW w:w="1336" w:type="dxa"/>
            <w:gridSpan w:val="2"/>
            <w:shd w:val="clear" w:color="auto" w:fill="auto"/>
          </w:tcPr>
          <w:p w:rsidR="00601BE1" w:rsidRDefault="006D2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9075" w:type="dxa"/>
            <w:shd w:val="clear" w:color="auto" w:fill="auto"/>
          </w:tcPr>
          <w:p w:rsidR="00601BE1" w:rsidRDefault="006D2CA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Тематична дискусія</w:t>
            </w:r>
          </w:p>
        </w:tc>
      </w:tr>
    </w:tbl>
    <w:p w:rsidR="00601BE1" w:rsidRDefault="00601BE1">
      <w:pPr>
        <w:ind w:left="88" w:hanging="108"/>
        <w:jc w:val="both"/>
        <w:rPr>
          <w:b/>
          <w:sz w:val="24"/>
          <w:szCs w:val="24"/>
        </w:rPr>
      </w:pPr>
    </w:p>
    <w:p w:rsidR="00601BE1" w:rsidRDefault="00601BE1">
      <w:pPr>
        <w:spacing w:line="276" w:lineRule="auto"/>
        <w:rPr>
          <w:sz w:val="24"/>
          <w:szCs w:val="24"/>
        </w:rPr>
      </w:pPr>
    </w:p>
    <w:tbl>
      <w:tblPr>
        <w:tblStyle w:val="af1"/>
        <w:tblW w:w="10005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5"/>
        <w:gridCol w:w="7470"/>
      </w:tblGrid>
      <w:tr w:rsidR="00601BE1">
        <w:trPr>
          <w:trHeight w:val="531"/>
        </w:trPr>
        <w:tc>
          <w:tcPr>
            <w:tcW w:w="2535" w:type="dxa"/>
            <w:tcBorders>
              <w:left w:val="single" w:sz="6" w:space="0" w:color="000000"/>
            </w:tcBorders>
          </w:tcPr>
          <w:p w:rsidR="00601BE1" w:rsidRDefault="006D2CA1">
            <w:pPr>
              <w:ind w:hanging="10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Обсяг програми</w:t>
            </w:r>
          </w:p>
        </w:tc>
        <w:tc>
          <w:tcPr>
            <w:tcW w:w="7470" w:type="dxa"/>
          </w:tcPr>
          <w:p w:rsidR="00601BE1" w:rsidRDefault="006D2CA1">
            <w:pPr>
              <w:ind w:lef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кредитів ЄКТС (70 аудиторних годин, 5 години – самостійна робота)</w:t>
            </w:r>
          </w:p>
        </w:tc>
      </w:tr>
      <w:tr w:rsidR="00601BE1">
        <w:trPr>
          <w:trHeight w:val="531"/>
        </w:trPr>
        <w:tc>
          <w:tcPr>
            <w:tcW w:w="2535" w:type="dxa"/>
            <w:tcBorders>
              <w:left w:val="single" w:sz="6" w:space="0" w:color="000000"/>
            </w:tcBorders>
          </w:tcPr>
          <w:p w:rsidR="00601BE1" w:rsidRDefault="006D2CA1">
            <w:pPr>
              <w:ind w:hanging="10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Форма підвищення</w:t>
            </w:r>
          </w:p>
          <w:p w:rsidR="00601BE1" w:rsidRDefault="006D2CA1">
            <w:pPr>
              <w:ind w:hanging="10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кваліфікації</w:t>
            </w:r>
          </w:p>
        </w:tc>
        <w:tc>
          <w:tcPr>
            <w:tcW w:w="7470" w:type="dxa"/>
          </w:tcPr>
          <w:p w:rsidR="00601BE1" w:rsidRDefault="006D2CA1">
            <w:pPr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Інституційна (денна)</w:t>
            </w:r>
          </w:p>
        </w:tc>
      </w:tr>
      <w:tr w:rsidR="00601BE1">
        <w:trPr>
          <w:trHeight w:val="531"/>
        </w:trPr>
        <w:tc>
          <w:tcPr>
            <w:tcW w:w="2535" w:type="dxa"/>
            <w:tcBorders>
              <w:left w:val="single" w:sz="6" w:space="0" w:color="000000"/>
            </w:tcBorders>
          </w:tcPr>
          <w:p w:rsidR="00601BE1" w:rsidRDefault="006D2CA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Результати навчання</w:t>
            </w:r>
          </w:p>
          <w:p w:rsidR="00601BE1" w:rsidRDefault="00601BE1">
            <w:pPr>
              <w:rPr>
                <w:b/>
                <w:i/>
                <w:sz w:val="24"/>
                <w:szCs w:val="24"/>
              </w:rPr>
            </w:pPr>
          </w:p>
          <w:p w:rsidR="00601BE1" w:rsidRDefault="00601BE1">
            <w:pPr>
              <w:spacing w:line="267" w:lineRule="auto"/>
              <w:ind w:left="105" w:hanging="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470" w:type="dxa"/>
          </w:tcPr>
          <w:p w:rsidR="00601BE1" w:rsidRDefault="006D2CA1">
            <w:pPr>
              <w:widowControl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Загальні компетентності:</w:t>
            </w:r>
          </w:p>
          <w:p w:rsidR="00601BE1" w:rsidRDefault="006D2CA1">
            <w:pPr>
              <w:numPr>
                <w:ilvl w:val="0"/>
                <w:numId w:val="3"/>
              </w:numPr>
              <w:tabs>
                <w:tab w:val="left" w:pos="402"/>
              </w:tabs>
              <w:ind w:right="2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дотримуватися у фаховій діяльності норм професійної етики.</w:t>
            </w:r>
          </w:p>
          <w:p w:rsidR="00601BE1" w:rsidRDefault="006D2CA1">
            <w:pPr>
              <w:widowControl/>
              <w:numPr>
                <w:ilvl w:val="0"/>
                <w:numId w:val="3"/>
              </w:numPr>
              <w:ind w:right="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Здатність до збереження, дотримання та розвиток встановлених в організації (установі) правил, цінностей та традицій.</w:t>
            </w:r>
          </w:p>
          <w:p w:rsidR="00601BE1" w:rsidRDefault="006D2CA1">
            <w:pPr>
              <w:numPr>
                <w:ilvl w:val="0"/>
                <w:numId w:val="3"/>
              </w:numPr>
              <w:tabs>
                <w:tab w:val="left" w:pos="402"/>
              </w:tabs>
              <w:ind w:right="2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Здатність генерувати нові ідеї й ініціативи та втілювати їх у життя, а також застосування </w:t>
            </w:r>
            <w:proofErr w:type="spellStart"/>
            <w:r>
              <w:rPr>
                <w:sz w:val="24"/>
                <w:szCs w:val="24"/>
              </w:rPr>
              <w:t>проєктного</w:t>
            </w:r>
            <w:proofErr w:type="spellEnd"/>
            <w:r>
              <w:rPr>
                <w:sz w:val="24"/>
                <w:szCs w:val="24"/>
              </w:rPr>
              <w:t xml:space="preserve"> підходу задля розвитку ключових </w:t>
            </w:r>
            <w:proofErr w:type="spellStart"/>
            <w:r>
              <w:rPr>
                <w:sz w:val="24"/>
                <w:szCs w:val="24"/>
              </w:rPr>
              <w:t>компет</w:t>
            </w:r>
            <w:r>
              <w:rPr>
                <w:sz w:val="24"/>
                <w:szCs w:val="24"/>
              </w:rPr>
              <w:t>ентностей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01BE1" w:rsidRDefault="006D2CA1">
            <w:pPr>
              <w:tabs>
                <w:tab w:val="left" w:pos="402"/>
              </w:tabs>
              <w:ind w:right="286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Фахові компетентності:</w:t>
            </w:r>
          </w:p>
          <w:p w:rsidR="00601BE1" w:rsidRDefault="006D2CA1">
            <w:pPr>
              <w:widowControl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дотримуватись вимог нормативно-правових документів, що регламентують організацію освітнього процесу</w:t>
            </w:r>
            <w:r>
              <w:rPr>
                <w:i/>
                <w:sz w:val="24"/>
                <w:szCs w:val="24"/>
              </w:rPr>
              <w:t>.</w:t>
            </w:r>
          </w:p>
          <w:p w:rsidR="00601BE1" w:rsidRDefault="006D2CA1">
            <w:pPr>
              <w:widowControl/>
              <w:numPr>
                <w:ilvl w:val="0"/>
                <w:numId w:val="4"/>
              </w:numPr>
              <w:ind w:right="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до розуміння основ стратегічного розвитку та елементів інституційного розвитку, зокрема, формування команди, співпраця з місцевою громадою, демократичне та ефективне управління ЗЗСО</w:t>
            </w:r>
          </w:p>
          <w:p w:rsidR="00601BE1" w:rsidRDefault="006D2CA1">
            <w:pPr>
              <w:numPr>
                <w:ilvl w:val="0"/>
                <w:numId w:val="4"/>
              </w:numPr>
              <w:tabs>
                <w:tab w:val="left" w:pos="402"/>
              </w:tabs>
              <w:ind w:right="2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здійснювати ефективну взаємодію з усіма учасниками осв</w:t>
            </w:r>
            <w:r>
              <w:rPr>
                <w:sz w:val="24"/>
                <w:szCs w:val="24"/>
              </w:rPr>
              <w:t>ітнього процесу.</w:t>
            </w:r>
          </w:p>
          <w:p w:rsidR="00601BE1" w:rsidRDefault="006D2CA1">
            <w:pPr>
              <w:widowControl/>
              <w:numPr>
                <w:ilvl w:val="0"/>
                <w:numId w:val="4"/>
              </w:numPr>
              <w:ind w:right="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вивчати, аналізувати та застосовувати під час планування освітнього процесу професійну інформацію</w:t>
            </w:r>
          </w:p>
          <w:p w:rsidR="00601BE1" w:rsidRDefault="006D2CA1">
            <w:pPr>
              <w:widowControl/>
              <w:numPr>
                <w:ilvl w:val="0"/>
                <w:numId w:val="4"/>
              </w:numPr>
              <w:ind w:right="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Здатність застосування інтерактивних педагогічних технологій та сучасних педагогічних </w:t>
            </w:r>
            <w:proofErr w:type="spellStart"/>
            <w:r>
              <w:rPr>
                <w:sz w:val="24"/>
                <w:szCs w:val="24"/>
              </w:rPr>
              <w:t>методик</w:t>
            </w:r>
            <w:proofErr w:type="spellEnd"/>
            <w:r>
              <w:rPr>
                <w:sz w:val="24"/>
                <w:szCs w:val="24"/>
              </w:rPr>
              <w:t>, тренінгових і дослідницьких форм роботи, роботи в малих групах.</w:t>
            </w:r>
          </w:p>
          <w:p w:rsidR="00601BE1" w:rsidRDefault="00601BE1">
            <w:pPr>
              <w:tabs>
                <w:tab w:val="left" w:pos="402"/>
              </w:tabs>
              <w:ind w:left="360" w:right="286"/>
              <w:jc w:val="both"/>
              <w:rPr>
                <w:sz w:val="24"/>
                <w:szCs w:val="24"/>
              </w:rPr>
            </w:pPr>
          </w:p>
        </w:tc>
      </w:tr>
    </w:tbl>
    <w:p w:rsidR="00601BE1" w:rsidRDefault="00601BE1">
      <w:pPr>
        <w:rPr>
          <w:b/>
          <w:sz w:val="24"/>
          <w:szCs w:val="24"/>
        </w:rPr>
      </w:pPr>
    </w:p>
    <w:p w:rsidR="00601BE1" w:rsidRDefault="00601BE1">
      <w:pPr>
        <w:tabs>
          <w:tab w:val="left" w:pos="2160"/>
        </w:tabs>
        <w:jc w:val="center"/>
        <w:rPr>
          <w:b/>
          <w:sz w:val="28"/>
          <w:szCs w:val="28"/>
        </w:rPr>
      </w:pPr>
      <w:bookmarkStart w:id="1" w:name="_GoBack"/>
      <w:bookmarkEnd w:id="1"/>
    </w:p>
    <w:sectPr w:rsidR="00601BE1">
      <w:pgSz w:w="11910" w:h="16840"/>
      <w:pgMar w:top="1120" w:right="286" w:bottom="280" w:left="1080" w:header="708" w:footer="708" w:gutter="0"/>
      <w:cols w:space="720" w:equalWidth="0">
        <w:col w:w="99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F0278"/>
    <w:multiLevelType w:val="multilevel"/>
    <w:tmpl w:val="EDAEBFCE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FA18FD"/>
    <w:multiLevelType w:val="multilevel"/>
    <w:tmpl w:val="A5565252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E058F9"/>
    <w:multiLevelType w:val="multilevel"/>
    <w:tmpl w:val="0F84B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12BB2"/>
    <w:multiLevelType w:val="multilevel"/>
    <w:tmpl w:val="F808E4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AA3A2E"/>
    <w:multiLevelType w:val="multilevel"/>
    <w:tmpl w:val="6C768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01BE1"/>
    <w:rsid w:val="00601BE1"/>
    <w:rsid w:val="006D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3D3D"/>
    <w:rPr>
      <w:lang w:bidi="uk-UA"/>
    </w:rPr>
  </w:style>
  <w:style w:type="paragraph" w:styleId="1">
    <w:name w:val="heading 1"/>
    <w:basedOn w:val="a"/>
    <w:link w:val="10"/>
    <w:uiPriority w:val="9"/>
    <w:qFormat/>
    <w:rsid w:val="0040576D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B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styleId="a9">
    <w:name w:val="Hyperlink"/>
    <w:basedOn w:val="a0"/>
    <w:uiPriority w:val="99"/>
    <w:unhideWhenUsed/>
    <w:rsid w:val="004C5628"/>
    <w:rPr>
      <w:color w:val="0000FF" w:themeColor="hyperlink"/>
      <w:u w:val="single"/>
    </w:rPr>
  </w:style>
  <w:style w:type="paragraph" w:customStyle="1" w:styleId="Default">
    <w:name w:val="Default"/>
    <w:rsid w:val="007346B5"/>
    <w:pPr>
      <w:widowControl/>
      <w:adjustRightInd w:val="0"/>
    </w:pPr>
    <w:rPr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0576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013FDD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C14BB8"/>
    <w:rPr>
      <w:rFonts w:asciiTheme="majorHAnsi" w:eastAsiaTheme="majorEastAsia" w:hAnsiTheme="majorHAnsi" w:cstheme="majorBidi"/>
      <w:color w:val="365F91" w:themeColor="accent1" w:themeShade="BF"/>
      <w:lang w:val="uk-UA" w:eastAsia="uk-UA" w:bidi="uk-UA"/>
    </w:rPr>
  </w:style>
  <w:style w:type="paragraph" w:styleId="ab">
    <w:name w:val="Normal (Web)"/>
    <w:basedOn w:val="a"/>
    <w:uiPriority w:val="99"/>
    <w:unhideWhenUsed/>
    <w:rsid w:val="009F3F6D"/>
    <w:pPr>
      <w:widowControl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3D3D"/>
    <w:rPr>
      <w:lang w:bidi="uk-UA"/>
    </w:rPr>
  </w:style>
  <w:style w:type="paragraph" w:styleId="1">
    <w:name w:val="heading 1"/>
    <w:basedOn w:val="a"/>
    <w:link w:val="10"/>
    <w:uiPriority w:val="9"/>
    <w:qFormat/>
    <w:rsid w:val="0040576D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B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styleId="a9">
    <w:name w:val="Hyperlink"/>
    <w:basedOn w:val="a0"/>
    <w:uiPriority w:val="99"/>
    <w:unhideWhenUsed/>
    <w:rsid w:val="004C5628"/>
    <w:rPr>
      <w:color w:val="0000FF" w:themeColor="hyperlink"/>
      <w:u w:val="single"/>
    </w:rPr>
  </w:style>
  <w:style w:type="paragraph" w:customStyle="1" w:styleId="Default">
    <w:name w:val="Default"/>
    <w:rsid w:val="007346B5"/>
    <w:pPr>
      <w:widowControl/>
      <w:adjustRightInd w:val="0"/>
    </w:pPr>
    <w:rPr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0576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013FDD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C14BB8"/>
    <w:rPr>
      <w:rFonts w:asciiTheme="majorHAnsi" w:eastAsiaTheme="majorEastAsia" w:hAnsiTheme="majorHAnsi" w:cstheme="majorBidi"/>
      <w:color w:val="365F91" w:themeColor="accent1" w:themeShade="BF"/>
      <w:lang w:val="uk-UA" w:eastAsia="uk-UA" w:bidi="uk-UA"/>
    </w:rPr>
  </w:style>
  <w:style w:type="paragraph" w:styleId="ab">
    <w:name w:val="Normal (Web)"/>
    <w:basedOn w:val="a"/>
    <w:uiPriority w:val="99"/>
    <w:unhideWhenUsed/>
    <w:rsid w:val="009F3F6D"/>
    <w:pPr>
      <w:widowControl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FiM1ZxU8Cls10iyUBXQblhYRFQ==">AMUW2mWrkHIa8e5Cv2pjIuSNVqc3Va1IS1lbEHCwI4LqxEhBdIZ6cPlMwkB68KBE8tAVTV+Ly1uArVlK5pQVZg4CGAtJ+wazWOJ2lwplBQmdVCAJcX3XAwPljE57OEuD0r8CPkFWS+GT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3680</Words>
  <Characters>2099</Characters>
  <Application>Microsoft Office Word</Application>
  <DocSecurity>0</DocSecurity>
  <Lines>17</Lines>
  <Paragraphs>11</Paragraphs>
  <ScaleCrop>false</ScaleCrop>
  <Company>SPecialiST RePack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тоня</cp:lastModifiedBy>
  <cp:revision>3</cp:revision>
  <dcterms:created xsi:type="dcterms:W3CDTF">2020-03-22T14:43:00Z</dcterms:created>
  <dcterms:modified xsi:type="dcterms:W3CDTF">2020-04-03T16:44:00Z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