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57" w:rsidRDefault="00525E56" w:rsidP="00E35468">
      <w:pPr>
        <w:jc w:val="center"/>
      </w:pPr>
      <w:r>
        <w:t>КОМУНАЛЬНИЙ НАВЧАЛЬНИЙ ЗАКЛАД КИЇВСЬКОЇ ОБЛАСНОЇ РАДИ</w:t>
      </w:r>
    </w:p>
    <w:p w:rsidR="00661657" w:rsidRDefault="00525E56" w:rsidP="00E35468">
      <w:pPr>
        <w:spacing w:before="73" w:line="278" w:lineRule="auto"/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«КИЇВСЬКИЙ ОБЛАСНИЙ ІНСТИТУТ ПІСЛЯДИПЛОМНОЇ ОСВІТИ ПЕДАГОГІЧНИХ КАДРІВ»</w:t>
      </w: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tbl>
      <w:tblPr>
        <w:tblStyle w:val="af3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661657">
        <w:tc>
          <w:tcPr>
            <w:tcW w:w="4077" w:type="dxa"/>
          </w:tcPr>
          <w:p w:rsidR="00661657" w:rsidRDefault="00525E56">
            <w:pPr>
              <w:spacing w:before="7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СХВАЛЕНО</w:t>
            </w:r>
            <w:r>
              <w:rPr>
                <w:sz w:val="28"/>
                <w:szCs w:val="28"/>
              </w:rPr>
              <w:t xml:space="preserve"> </w:t>
            </w:r>
          </w:p>
          <w:p w:rsidR="00661657" w:rsidRDefault="00525E56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661657" w:rsidRDefault="00525E56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21 січня 2020 року №1</w:t>
            </w:r>
          </w:p>
        </w:tc>
        <w:tc>
          <w:tcPr>
            <w:tcW w:w="1985" w:type="dxa"/>
          </w:tcPr>
          <w:p w:rsidR="00661657" w:rsidRDefault="00661657">
            <w:pPr>
              <w:spacing w:before="7"/>
              <w:rPr>
                <w:b/>
                <w:i/>
                <w:sz w:val="29"/>
                <w:szCs w:val="29"/>
              </w:rPr>
            </w:pPr>
          </w:p>
        </w:tc>
        <w:tc>
          <w:tcPr>
            <w:tcW w:w="3969" w:type="dxa"/>
          </w:tcPr>
          <w:p w:rsidR="00661657" w:rsidRDefault="00525E56">
            <w:pPr>
              <w:spacing w:before="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ЗАТВЕРДЖЕНО</w:t>
            </w:r>
          </w:p>
          <w:p w:rsidR="00661657" w:rsidRDefault="00525E56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 КНЗ КОР «КОІПОПК» </w:t>
            </w:r>
          </w:p>
          <w:p w:rsidR="00661657" w:rsidRDefault="00525E56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22 січня 2020 року №13/1</w:t>
            </w:r>
          </w:p>
        </w:tc>
      </w:tr>
    </w:tbl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8"/>
          <w:szCs w:val="28"/>
        </w:rPr>
      </w:pPr>
    </w:p>
    <w:p w:rsidR="00661657" w:rsidRDefault="00525E56">
      <w:pPr>
        <w:tabs>
          <w:tab w:val="left" w:pos="6286"/>
        </w:tabs>
        <w:spacing w:line="274" w:lineRule="auto"/>
        <w:ind w:left="62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661657" w:rsidRDefault="00525E56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661657" w:rsidRDefault="00525E56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ПІДВИЩЕННЯ КВАЛІФІКАЦІЇ </w:t>
      </w:r>
      <w:r w:rsidR="008E7A66">
        <w:rPr>
          <w:b/>
          <w:sz w:val="28"/>
          <w:szCs w:val="28"/>
        </w:rPr>
        <w:t>ПЕДАГОГІЧНИХ ПРАЦІВНИКІ</w:t>
      </w:r>
      <w:r w:rsidR="008E7A66" w:rsidRPr="008E7A6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ЗАКЛАДІВ ЗАГАЛЬНОЇ СЕРЕДНЬОЇ ОСВІТИ </w:t>
      </w:r>
    </w:p>
    <w:p w:rsidR="00661657" w:rsidRDefault="00525E5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8E7A66">
        <w:rPr>
          <w:b/>
          <w:color w:val="000000"/>
          <w:sz w:val="28"/>
          <w:szCs w:val="28"/>
        </w:rPr>
        <w:t>СТВОРЕННЯ ТА ФУНКЦІОНУВАННЯ ШКІЛЬНОЇ</w:t>
      </w:r>
      <w:r w:rsidR="000450E4">
        <w:rPr>
          <w:b/>
          <w:color w:val="000000"/>
          <w:sz w:val="28"/>
          <w:szCs w:val="28"/>
        </w:rPr>
        <w:t xml:space="preserve"> </w:t>
      </w:r>
      <w:r w:rsidR="008E7A66">
        <w:rPr>
          <w:b/>
          <w:color w:val="000000"/>
          <w:sz w:val="28"/>
          <w:szCs w:val="28"/>
        </w:rPr>
        <w:t xml:space="preserve"> МЕДІАЦІЇ</w:t>
      </w:r>
      <w:r>
        <w:rPr>
          <w:b/>
          <w:color w:val="000000"/>
          <w:sz w:val="28"/>
          <w:szCs w:val="28"/>
        </w:rPr>
        <w:t>»</w:t>
      </w:r>
    </w:p>
    <w:p w:rsidR="008E7A66" w:rsidRDefault="008E7A6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(розробники: Боярчук О.І., </w:t>
      </w:r>
      <w:proofErr w:type="spellStart"/>
      <w:r>
        <w:rPr>
          <w:b/>
          <w:color w:val="000000"/>
          <w:sz w:val="28"/>
          <w:szCs w:val="28"/>
        </w:rPr>
        <w:t>Микитюк</w:t>
      </w:r>
      <w:proofErr w:type="spellEnd"/>
      <w:r>
        <w:rPr>
          <w:b/>
          <w:color w:val="000000"/>
          <w:sz w:val="28"/>
          <w:szCs w:val="28"/>
        </w:rPr>
        <w:t xml:space="preserve"> Л.В.)</w:t>
      </w: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FF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61657" w:rsidRDefault="00525E56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2020</w:t>
      </w:r>
    </w:p>
    <w:p w:rsidR="00661657" w:rsidRDefault="00661657">
      <w:pPr>
        <w:jc w:val="center"/>
        <w:rPr>
          <w:sz w:val="28"/>
          <w:szCs w:val="28"/>
        </w:rPr>
        <w:sectPr w:rsidR="00661657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689"/>
          </w:cols>
        </w:sectPr>
      </w:pPr>
    </w:p>
    <w:p w:rsidR="00661657" w:rsidRDefault="00661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tbl>
      <w:tblPr>
        <w:tblStyle w:val="af4"/>
        <w:tblW w:w="10011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645"/>
        <w:gridCol w:w="6810"/>
        <w:gridCol w:w="711"/>
      </w:tblGrid>
      <w:tr w:rsidR="00661657">
        <w:trPr>
          <w:trHeight w:val="554"/>
        </w:trPr>
        <w:tc>
          <w:tcPr>
            <w:tcW w:w="1845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Розробник програми</w:t>
            </w:r>
          </w:p>
        </w:tc>
        <w:tc>
          <w:tcPr>
            <w:tcW w:w="8166" w:type="dxa"/>
            <w:gridSpan w:val="3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 w:right="144" w:firstLine="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Боярчук О.І.,</w:t>
            </w:r>
            <w:r>
              <w:rPr>
                <w:color w:val="000000"/>
                <w:sz w:val="24"/>
                <w:szCs w:val="24"/>
              </w:rPr>
              <w:t xml:space="preserve"> завідувачка відділу виховної роботи та позашкільної освіти, старша викладачка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Микитюк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Л.В.,</w:t>
            </w:r>
            <w:r>
              <w:rPr>
                <w:color w:val="000000"/>
                <w:sz w:val="24"/>
                <w:szCs w:val="24"/>
              </w:rPr>
              <w:t xml:space="preserve"> методистка відділу виховної роботи та позашкільної освіти, викладачка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661657">
        <w:trPr>
          <w:trHeight w:val="551"/>
        </w:trPr>
        <w:tc>
          <w:tcPr>
            <w:tcW w:w="1845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8166" w:type="dxa"/>
            <w:gridSpan w:val="3"/>
          </w:tcPr>
          <w:p w:rsidR="00661657" w:rsidRDefault="00525E56" w:rsidP="00045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Освітня п</w:t>
            </w:r>
            <w:r>
              <w:rPr>
                <w:color w:val="000000"/>
                <w:sz w:val="24"/>
                <w:szCs w:val="24"/>
              </w:rPr>
              <w:t xml:space="preserve">рограма підвищення кваліфікації </w:t>
            </w:r>
            <w:r w:rsidR="000450E4">
              <w:rPr>
                <w:color w:val="000000"/>
                <w:sz w:val="24"/>
                <w:szCs w:val="24"/>
              </w:rPr>
              <w:t xml:space="preserve">педагогічних працівників  </w:t>
            </w:r>
            <w:r w:rsidR="008E7A66" w:rsidRPr="008E7A66">
              <w:rPr>
                <w:color w:val="000000"/>
                <w:sz w:val="24"/>
                <w:szCs w:val="24"/>
              </w:rPr>
              <w:t xml:space="preserve"> закладів загальної середньої освіти </w:t>
            </w:r>
            <w:r w:rsidR="000450E4">
              <w:rPr>
                <w:color w:val="000000"/>
                <w:sz w:val="24"/>
                <w:szCs w:val="24"/>
              </w:rPr>
              <w:t xml:space="preserve">з теми </w:t>
            </w:r>
            <w:r w:rsidR="008E7A66" w:rsidRPr="008E7A66">
              <w:rPr>
                <w:color w:val="000000"/>
                <w:sz w:val="24"/>
                <w:szCs w:val="24"/>
              </w:rPr>
              <w:t>«Створення та</w:t>
            </w:r>
            <w:r w:rsidR="000450E4">
              <w:rPr>
                <w:color w:val="000000"/>
                <w:sz w:val="24"/>
                <w:szCs w:val="24"/>
              </w:rPr>
              <w:t xml:space="preserve"> функціонування шкільної </w:t>
            </w:r>
            <w:r w:rsidR="008E7A66" w:rsidRPr="008E7A66">
              <w:rPr>
                <w:color w:val="000000"/>
                <w:sz w:val="24"/>
                <w:szCs w:val="24"/>
              </w:rPr>
              <w:t>медіації»</w:t>
            </w:r>
          </w:p>
        </w:tc>
      </w:tr>
      <w:tr w:rsidR="00661657" w:rsidTr="000450E4">
        <w:trPr>
          <w:trHeight w:val="811"/>
        </w:trPr>
        <w:tc>
          <w:tcPr>
            <w:tcW w:w="1845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8166" w:type="dxa"/>
            <w:gridSpan w:val="3"/>
          </w:tcPr>
          <w:p w:rsidR="00661657" w:rsidRDefault="000450E4" w:rsidP="00045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r w:rsidRPr="000450E4">
              <w:rPr>
                <w:color w:val="000000"/>
                <w:sz w:val="24"/>
                <w:szCs w:val="24"/>
              </w:rPr>
              <w:t>Розвиток професій</w:t>
            </w:r>
            <w:r>
              <w:rPr>
                <w:color w:val="000000"/>
                <w:sz w:val="24"/>
                <w:szCs w:val="24"/>
              </w:rPr>
              <w:t xml:space="preserve">ної компетентності педагогічних </w:t>
            </w:r>
            <w:r w:rsidRPr="000450E4">
              <w:rPr>
                <w:color w:val="000000"/>
                <w:sz w:val="24"/>
                <w:szCs w:val="24"/>
              </w:rPr>
              <w:t xml:space="preserve">працівників щодо </w:t>
            </w:r>
            <w:r>
              <w:rPr>
                <w:color w:val="000000"/>
                <w:sz w:val="24"/>
                <w:szCs w:val="24"/>
              </w:rPr>
              <w:t xml:space="preserve">запровадження та функціонування </w:t>
            </w:r>
            <w:r w:rsidRPr="000450E4">
              <w:rPr>
                <w:color w:val="000000"/>
                <w:sz w:val="24"/>
                <w:szCs w:val="24"/>
              </w:rPr>
              <w:t>шкільної медіації за п</w:t>
            </w:r>
            <w:r>
              <w:rPr>
                <w:color w:val="000000"/>
                <w:sz w:val="24"/>
                <w:szCs w:val="24"/>
              </w:rPr>
              <w:t>ринципом «рівний-рівному/рівна-</w:t>
            </w:r>
            <w:r w:rsidRPr="000450E4">
              <w:rPr>
                <w:color w:val="000000"/>
                <w:sz w:val="24"/>
                <w:szCs w:val="24"/>
              </w:rPr>
              <w:t>рівній»</w:t>
            </w:r>
          </w:p>
        </w:tc>
      </w:tr>
      <w:tr w:rsidR="00661657">
        <w:trPr>
          <w:trHeight w:val="578"/>
        </w:trPr>
        <w:tc>
          <w:tcPr>
            <w:tcW w:w="1845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Напрям програми</w:t>
            </w:r>
          </w:p>
        </w:tc>
        <w:tc>
          <w:tcPr>
            <w:tcW w:w="8166" w:type="dxa"/>
            <w:gridSpan w:val="3"/>
          </w:tcPr>
          <w:p w:rsidR="00661657" w:rsidRDefault="000450E4" w:rsidP="00045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r w:rsidRPr="000450E4">
              <w:rPr>
                <w:color w:val="000000"/>
                <w:sz w:val="24"/>
                <w:szCs w:val="24"/>
              </w:rPr>
              <w:t>Створення освітнього се</w:t>
            </w:r>
            <w:r>
              <w:rPr>
                <w:color w:val="000000"/>
                <w:sz w:val="24"/>
                <w:szCs w:val="24"/>
              </w:rPr>
              <w:t xml:space="preserve">редовища вільного від будь-яких </w:t>
            </w:r>
            <w:r w:rsidRPr="000450E4">
              <w:rPr>
                <w:color w:val="000000"/>
                <w:sz w:val="24"/>
                <w:szCs w:val="24"/>
              </w:rPr>
              <w:t>форм насильства та дискримінації</w:t>
            </w:r>
          </w:p>
        </w:tc>
      </w:tr>
      <w:tr w:rsidR="00661657">
        <w:trPr>
          <w:trHeight w:val="552"/>
        </w:trPr>
        <w:tc>
          <w:tcPr>
            <w:tcW w:w="1845" w:type="dxa"/>
            <w:vMerge w:val="restart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Зміст програми</w:t>
            </w:r>
          </w:p>
        </w:tc>
        <w:tc>
          <w:tcPr>
            <w:tcW w:w="645" w:type="dxa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№</w:t>
            </w:r>
          </w:p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6810" w:type="dxa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958" w:right="1954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Тема заняття</w:t>
            </w:r>
          </w:p>
        </w:tc>
        <w:tc>
          <w:tcPr>
            <w:tcW w:w="711" w:type="dxa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661657">
        <w:trPr>
          <w:trHeight w:val="375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/>
              <w:jc w:val="both"/>
              <w:rPr>
                <w:color w:val="000000"/>
                <w:sz w:val="24"/>
                <w:szCs w:val="24"/>
              </w:rPr>
            </w:pPr>
            <w:r w:rsidRPr="000450E4">
              <w:rPr>
                <w:color w:val="000000"/>
                <w:sz w:val="24"/>
                <w:szCs w:val="24"/>
              </w:rPr>
              <w:t>Технологія управління конфліктами та конфліктними ситуаціями як передумова створення сучасного освітнього середовища</w:t>
            </w:r>
          </w:p>
        </w:tc>
        <w:tc>
          <w:tcPr>
            <w:tcW w:w="711" w:type="dxa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8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61657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 w:right="142"/>
              <w:jc w:val="both"/>
              <w:rPr>
                <w:color w:val="000000"/>
                <w:sz w:val="24"/>
                <w:szCs w:val="24"/>
              </w:rPr>
            </w:pPr>
            <w:r w:rsidRPr="000450E4">
              <w:rPr>
                <w:color w:val="000000"/>
                <w:sz w:val="24"/>
                <w:szCs w:val="24"/>
              </w:rPr>
              <w:t>Модель рамки компетентностей культури демократії: для створення безконфліктного безпечного середовища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61657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 w:right="142"/>
              <w:jc w:val="both"/>
              <w:rPr>
                <w:color w:val="000000"/>
                <w:sz w:val="24"/>
                <w:szCs w:val="24"/>
              </w:rPr>
            </w:pPr>
            <w:r w:rsidRPr="00525E56">
              <w:rPr>
                <w:color w:val="000000"/>
                <w:sz w:val="24"/>
                <w:szCs w:val="24"/>
              </w:rPr>
              <w:t>Поняття та структура конфлікту. Причини конфлікту. Особливості поведінки учасників під час кон</w:t>
            </w:r>
            <w:r>
              <w:rPr>
                <w:color w:val="000000"/>
                <w:sz w:val="24"/>
                <w:szCs w:val="24"/>
              </w:rPr>
              <w:t>флікту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25E56">
        <w:trPr>
          <w:trHeight w:val="551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525E56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:rsidR="00525E56" w:rsidRDefault="00525E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525E56" w:rsidRPr="00525E56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 w:right="142"/>
              <w:jc w:val="both"/>
              <w:rPr>
                <w:color w:val="000000"/>
                <w:sz w:val="24"/>
                <w:szCs w:val="24"/>
              </w:rPr>
            </w:pPr>
            <w:r w:rsidRPr="00525E56">
              <w:rPr>
                <w:color w:val="000000"/>
                <w:sz w:val="24"/>
                <w:szCs w:val="24"/>
              </w:rPr>
              <w:t>Вирішення конфлікту: підходи та етапи Картографія як метод вирішення конфлікту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525E56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61657">
        <w:trPr>
          <w:trHeight w:val="295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 w:right="142"/>
              <w:jc w:val="both"/>
              <w:rPr>
                <w:color w:val="000000"/>
                <w:sz w:val="24"/>
                <w:szCs w:val="24"/>
              </w:rPr>
            </w:pPr>
            <w:r w:rsidRPr="00525E56">
              <w:rPr>
                <w:color w:val="000000"/>
                <w:sz w:val="24"/>
                <w:szCs w:val="24"/>
              </w:rPr>
              <w:t>Медіація як соціально значущий і</w:t>
            </w:r>
            <w:r>
              <w:rPr>
                <w:color w:val="000000"/>
                <w:sz w:val="24"/>
                <w:szCs w:val="24"/>
              </w:rPr>
              <w:t xml:space="preserve">нструмент вирішення конфліктів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61657" w:rsidTr="00E35468">
        <w:trPr>
          <w:trHeight w:val="175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  <w:shd w:val="clear" w:color="auto" w:fill="auto"/>
          </w:tcPr>
          <w:p w:rsidR="00661657" w:rsidRDefault="00525E56" w:rsidP="00E354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/>
              <w:jc w:val="both"/>
              <w:rPr>
                <w:color w:val="000000"/>
                <w:sz w:val="24"/>
                <w:szCs w:val="24"/>
              </w:rPr>
            </w:pPr>
            <w:r w:rsidRPr="00525E56">
              <w:rPr>
                <w:color w:val="000000"/>
                <w:sz w:val="24"/>
                <w:szCs w:val="24"/>
              </w:rPr>
              <w:t>Сфери застосування медіації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61657">
        <w:trPr>
          <w:trHeight w:val="265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Компетенції медіатора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61657">
        <w:trPr>
          <w:trHeight w:val="265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 w:right="142"/>
              <w:jc w:val="both"/>
              <w:rPr>
                <w:color w:val="000000"/>
                <w:sz w:val="24"/>
                <w:szCs w:val="24"/>
              </w:rPr>
            </w:pPr>
            <w:r w:rsidRPr="00525E56">
              <w:rPr>
                <w:color w:val="000000"/>
                <w:sz w:val="24"/>
                <w:szCs w:val="24"/>
              </w:rPr>
              <w:t>Використання техніки «Коло» у процесі</w:t>
            </w:r>
            <w:r>
              <w:rPr>
                <w:color w:val="000000"/>
                <w:sz w:val="24"/>
                <w:szCs w:val="24"/>
              </w:rPr>
              <w:t xml:space="preserve"> вирішення конфліктних ситуацій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61657">
        <w:trPr>
          <w:trHeight w:val="290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single" w:sz="6" w:space="0" w:color="000000"/>
            </w:tcBorders>
          </w:tcPr>
          <w:p w:rsidR="00661657" w:rsidRDefault="00525E56" w:rsidP="00E35468">
            <w:pPr>
              <w:widowControl/>
              <w:tabs>
                <w:tab w:val="left" w:pos="5387"/>
              </w:tabs>
              <w:ind w:left="1"/>
              <w:jc w:val="both"/>
              <w:rPr>
                <w:sz w:val="24"/>
                <w:szCs w:val="24"/>
              </w:rPr>
            </w:pPr>
            <w:r w:rsidRPr="00525E56">
              <w:rPr>
                <w:color w:val="000000"/>
                <w:sz w:val="24"/>
                <w:szCs w:val="24"/>
              </w:rPr>
              <w:t>Організація роботи служби порозуміння закладу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661657" w:rsidRDefault="0052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1657">
        <w:trPr>
          <w:trHeight w:val="275"/>
        </w:trPr>
        <w:tc>
          <w:tcPr>
            <w:tcW w:w="1845" w:type="dxa"/>
            <w:vMerge/>
            <w:tcBorders>
              <w:left w:val="single" w:sz="6" w:space="0" w:color="000000"/>
            </w:tcBorders>
          </w:tcPr>
          <w:p w:rsidR="00661657" w:rsidRDefault="006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661657" w:rsidRDefault="00661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0" w:type="dxa"/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Тематична дискусія «Створення та функціонування шкільної служби медіації»</w:t>
            </w:r>
          </w:p>
        </w:tc>
        <w:tc>
          <w:tcPr>
            <w:tcW w:w="711" w:type="dxa"/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61657">
        <w:trPr>
          <w:trHeight w:val="277"/>
        </w:trPr>
        <w:tc>
          <w:tcPr>
            <w:tcW w:w="1845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8166" w:type="dxa"/>
            <w:gridSpan w:val="3"/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кредит ЄКТС / 30 годин (26 аудиторні години, 4 годин – керована самостійна робота)</w:t>
            </w:r>
          </w:p>
        </w:tc>
      </w:tr>
      <w:tr w:rsidR="00661657">
        <w:trPr>
          <w:trHeight w:val="551"/>
        </w:trPr>
        <w:tc>
          <w:tcPr>
            <w:tcW w:w="1845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Форма підвищення</w:t>
            </w:r>
          </w:p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8166" w:type="dxa"/>
            <w:gridSpan w:val="3"/>
          </w:tcPr>
          <w:p w:rsidR="00661657" w:rsidRDefault="00525E56" w:rsidP="00E3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bookmarkEnd w:id="0"/>
      <w:tr w:rsidR="00661657">
        <w:trPr>
          <w:trHeight w:val="551"/>
        </w:trPr>
        <w:tc>
          <w:tcPr>
            <w:tcW w:w="1845" w:type="dxa"/>
            <w:tcBorders>
              <w:left w:val="single" w:sz="6" w:space="0" w:color="000000"/>
            </w:tcBorders>
          </w:tcPr>
          <w:p w:rsidR="00661657" w:rsidRDefault="00525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8166" w:type="dxa"/>
            <w:gridSpan w:val="3"/>
          </w:tcPr>
          <w:p w:rsidR="00525E56" w:rsidRPr="00525E56" w:rsidRDefault="00525E56" w:rsidP="00525E56">
            <w:pPr>
              <w:jc w:val="both"/>
              <w:rPr>
                <w:b/>
                <w:sz w:val="24"/>
                <w:szCs w:val="24"/>
              </w:rPr>
            </w:pPr>
            <w:r w:rsidRPr="00525E56">
              <w:rPr>
                <w:b/>
                <w:sz w:val="24"/>
                <w:szCs w:val="24"/>
              </w:rPr>
              <w:t>Загальні компетентності: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1. Здатність до створення безпечних, психологічно</w:t>
            </w:r>
            <w:r>
              <w:rPr>
                <w:sz w:val="24"/>
                <w:szCs w:val="24"/>
              </w:rPr>
              <w:t xml:space="preserve"> </w:t>
            </w:r>
            <w:r w:rsidRPr="00525E56">
              <w:rPr>
                <w:sz w:val="24"/>
                <w:szCs w:val="24"/>
              </w:rPr>
              <w:t>комфортних та толерантних у</w:t>
            </w:r>
            <w:r>
              <w:rPr>
                <w:sz w:val="24"/>
                <w:szCs w:val="24"/>
              </w:rPr>
              <w:t xml:space="preserve">мов освітнього </w:t>
            </w:r>
            <w:r w:rsidRPr="00525E56">
              <w:rPr>
                <w:sz w:val="24"/>
                <w:szCs w:val="24"/>
              </w:rPr>
              <w:t>процесу.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 xml:space="preserve">2. Здатність </w:t>
            </w:r>
            <w:r>
              <w:rPr>
                <w:sz w:val="24"/>
                <w:szCs w:val="24"/>
              </w:rPr>
              <w:t>дотримуватись вимог нормативно-</w:t>
            </w:r>
            <w:r w:rsidRPr="00525E56">
              <w:rPr>
                <w:sz w:val="24"/>
                <w:szCs w:val="24"/>
              </w:rPr>
              <w:t>правов</w:t>
            </w:r>
            <w:r>
              <w:rPr>
                <w:sz w:val="24"/>
                <w:szCs w:val="24"/>
              </w:rPr>
              <w:t xml:space="preserve">их документів, що регламентують </w:t>
            </w:r>
            <w:r w:rsidRPr="00525E56">
              <w:rPr>
                <w:sz w:val="24"/>
                <w:szCs w:val="24"/>
              </w:rPr>
              <w:t>організацію освітнього процесу.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3. Здатність до збе</w:t>
            </w:r>
            <w:r>
              <w:rPr>
                <w:sz w:val="24"/>
                <w:szCs w:val="24"/>
              </w:rPr>
              <w:t xml:space="preserve">реження, дотримання та розвиток </w:t>
            </w:r>
            <w:r w:rsidRPr="00525E56">
              <w:rPr>
                <w:sz w:val="24"/>
                <w:szCs w:val="24"/>
              </w:rPr>
              <w:t>встановлених в</w:t>
            </w:r>
            <w:r>
              <w:rPr>
                <w:sz w:val="24"/>
                <w:szCs w:val="24"/>
              </w:rPr>
              <w:t xml:space="preserve"> організації (установі) правил, </w:t>
            </w:r>
            <w:r w:rsidRPr="00525E56">
              <w:rPr>
                <w:sz w:val="24"/>
                <w:szCs w:val="24"/>
              </w:rPr>
              <w:t>цінностей та традицій.</w:t>
            </w:r>
          </w:p>
          <w:p w:rsid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4. Здатність до</w:t>
            </w:r>
            <w:r>
              <w:rPr>
                <w:sz w:val="24"/>
                <w:szCs w:val="24"/>
              </w:rPr>
              <w:t xml:space="preserve"> здійснення освітнього процесу. </w:t>
            </w:r>
          </w:p>
          <w:p w:rsid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</w:p>
          <w:p w:rsidR="00525E56" w:rsidRPr="00525E56" w:rsidRDefault="00525E56" w:rsidP="00525E56">
            <w:pPr>
              <w:ind w:left="79"/>
              <w:jc w:val="both"/>
              <w:rPr>
                <w:b/>
                <w:sz w:val="24"/>
                <w:szCs w:val="24"/>
              </w:rPr>
            </w:pPr>
            <w:r w:rsidRPr="00525E56">
              <w:rPr>
                <w:b/>
                <w:sz w:val="24"/>
                <w:szCs w:val="24"/>
              </w:rPr>
              <w:t>Спеціальні (фахові, предметні) компетентності: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1. Готовність до вик</w:t>
            </w:r>
            <w:r>
              <w:rPr>
                <w:sz w:val="24"/>
                <w:szCs w:val="24"/>
              </w:rPr>
              <w:t xml:space="preserve">ористання/поширення інновацій в </w:t>
            </w:r>
            <w:r w:rsidRPr="00525E56">
              <w:rPr>
                <w:sz w:val="24"/>
                <w:szCs w:val="24"/>
              </w:rPr>
              <w:t>педагогічній н</w:t>
            </w:r>
            <w:r>
              <w:rPr>
                <w:sz w:val="24"/>
                <w:szCs w:val="24"/>
              </w:rPr>
              <w:t xml:space="preserve">ауці і </w:t>
            </w:r>
            <w:r>
              <w:rPr>
                <w:sz w:val="24"/>
                <w:szCs w:val="24"/>
              </w:rPr>
              <w:lastRenderedPageBreak/>
              <w:t xml:space="preserve">практиці, перспективного </w:t>
            </w:r>
            <w:r w:rsidRPr="00525E56">
              <w:rPr>
                <w:sz w:val="24"/>
                <w:szCs w:val="24"/>
              </w:rPr>
              <w:t>педагогічного досвіду.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2. Здатність здійснювати ефективну вза</w:t>
            </w:r>
            <w:r>
              <w:rPr>
                <w:sz w:val="24"/>
                <w:szCs w:val="24"/>
              </w:rPr>
              <w:t xml:space="preserve">ємодію з </w:t>
            </w:r>
            <w:r w:rsidRPr="00525E56">
              <w:rPr>
                <w:sz w:val="24"/>
                <w:szCs w:val="24"/>
              </w:rPr>
              <w:t>усіма учасниками освітнього процесу.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3. Здатність з</w:t>
            </w:r>
            <w:r>
              <w:rPr>
                <w:sz w:val="24"/>
                <w:szCs w:val="24"/>
              </w:rPr>
              <w:t xml:space="preserve">дійснювати практичну діяльність </w:t>
            </w:r>
            <w:r w:rsidRPr="00525E56">
              <w:rPr>
                <w:sz w:val="24"/>
                <w:szCs w:val="24"/>
              </w:rPr>
              <w:t>(тренінгову, кон</w:t>
            </w:r>
            <w:r>
              <w:rPr>
                <w:sz w:val="24"/>
                <w:szCs w:val="24"/>
              </w:rPr>
              <w:t xml:space="preserve">сультаційну та іншу залежно від </w:t>
            </w:r>
            <w:r w:rsidRPr="00525E56">
              <w:rPr>
                <w:sz w:val="24"/>
                <w:szCs w:val="24"/>
              </w:rPr>
              <w:t>спеціалізації).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4. Здатність прийм</w:t>
            </w:r>
            <w:r>
              <w:rPr>
                <w:sz w:val="24"/>
                <w:szCs w:val="24"/>
              </w:rPr>
              <w:t xml:space="preserve">ати фахові рішення у складних і </w:t>
            </w:r>
            <w:r w:rsidRPr="00525E56">
              <w:rPr>
                <w:sz w:val="24"/>
                <w:szCs w:val="24"/>
              </w:rPr>
              <w:t>непередбачувани</w:t>
            </w:r>
            <w:r>
              <w:rPr>
                <w:sz w:val="24"/>
                <w:szCs w:val="24"/>
              </w:rPr>
              <w:t xml:space="preserve">х умовах, адаптуватися до нових </w:t>
            </w:r>
            <w:r w:rsidRPr="00525E56">
              <w:rPr>
                <w:sz w:val="24"/>
                <w:szCs w:val="24"/>
              </w:rPr>
              <w:t>ситуацій професійної діяльності.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5. Здатність</w:t>
            </w:r>
            <w:r>
              <w:rPr>
                <w:sz w:val="24"/>
                <w:szCs w:val="24"/>
              </w:rPr>
              <w:t xml:space="preserve"> оцінювати межі власної фахової </w:t>
            </w:r>
            <w:r w:rsidRPr="00525E56">
              <w:rPr>
                <w:sz w:val="24"/>
                <w:szCs w:val="24"/>
              </w:rPr>
              <w:t>компетент</w:t>
            </w:r>
            <w:r>
              <w:rPr>
                <w:sz w:val="24"/>
                <w:szCs w:val="24"/>
              </w:rPr>
              <w:t xml:space="preserve">ності та підвищувати професійну </w:t>
            </w:r>
            <w:r w:rsidRPr="00525E56">
              <w:rPr>
                <w:sz w:val="24"/>
                <w:szCs w:val="24"/>
              </w:rPr>
              <w:t>кваліфікацію.</w:t>
            </w:r>
          </w:p>
          <w:p w:rsidR="00525E56" w:rsidRPr="00525E56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6. Здатність дотримув</w:t>
            </w:r>
            <w:r>
              <w:rPr>
                <w:sz w:val="24"/>
                <w:szCs w:val="24"/>
              </w:rPr>
              <w:t xml:space="preserve">атися у фаховій діяльності норм професійної етики та керуватися </w:t>
            </w:r>
            <w:r w:rsidRPr="00525E56">
              <w:rPr>
                <w:sz w:val="24"/>
                <w:szCs w:val="24"/>
              </w:rPr>
              <w:t>загальнолюдськими цінностями.</w:t>
            </w:r>
          </w:p>
          <w:p w:rsidR="00661657" w:rsidRDefault="00525E56" w:rsidP="00525E56">
            <w:pPr>
              <w:ind w:left="79"/>
              <w:jc w:val="both"/>
              <w:rPr>
                <w:sz w:val="24"/>
                <w:szCs w:val="24"/>
              </w:rPr>
            </w:pPr>
            <w:r w:rsidRPr="00525E56">
              <w:rPr>
                <w:sz w:val="24"/>
                <w:szCs w:val="24"/>
              </w:rPr>
              <w:t>7. Здатність безпер</w:t>
            </w:r>
            <w:r>
              <w:rPr>
                <w:sz w:val="24"/>
                <w:szCs w:val="24"/>
              </w:rPr>
              <w:t xml:space="preserve">ервно оновлювати </w:t>
            </w:r>
            <w:proofErr w:type="spellStart"/>
            <w:r>
              <w:rPr>
                <w:sz w:val="24"/>
                <w:szCs w:val="24"/>
              </w:rPr>
              <w:t>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skils</w:t>
            </w:r>
            <w:proofErr w:type="spellEnd"/>
            <w:r>
              <w:rPr>
                <w:sz w:val="24"/>
                <w:szCs w:val="24"/>
              </w:rPr>
              <w:t xml:space="preserve">, що </w:t>
            </w:r>
            <w:r w:rsidRPr="00525E56">
              <w:rPr>
                <w:sz w:val="24"/>
                <w:szCs w:val="24"/>
              </w:rPr>
              <w:t>спрямовані н</w:t>
            </w:r>
            <w:r>
              <w:rPr>
                <w:sz w:val="24"/>
                <w:szCs w:val="24"/>
              </w:rPr>
              <w:t xml:space="preserve">а розвиток </w:t>
            </w:r>
            <w:proofErr w:type="spellStart"/>
            <w:r>
              <w:rPr>
                <w:sz w:val="24"/>
                <w:szCs w:val="24"/>
              </w:rPr>
              <w:t>конкурентноздатної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r w:rsidRPr="00525E56">
              <w:rPr>
                <w:sz w:val="24"/>
                <w:szCs w:val="24"/>
              </w:rPr>
              <w:t>успішної особистості.</w:t>
            </w:r>
          </w:p>
        </w:tc>
      </w:tr>
    </w:tbl>
    <w:p w:rsidR="00661657" w:rsidRDefault="00661657">
      <w:pPr>
        <w:tabs>
          <w:tab w:val="left" w:pos="2160"/>
        </w:tabs>
        <w:jc w:val="center"/>
        <w:rPr>
          <w:b/>
          <w:sz w:val="28"/>
          <w:szCs w:val="28"/>
        </w:rPr>
      </w:pPr>
    </w:p>
    <w:p w:rsidR="00661657" w:rsidRDefault="00661657">
      <w:pPr>
        <w:jc w:val="both"/>
        <w:rPr>
          <w:sz w:val="28"/>
          <w:szCs w:val="28"/>
        </w:rPr>
      </w:pPr>
      <w:bookmarkStart w:id="1" w:name="_heading=h.30j0zll" w:colFirst="0" w:colLast="0"/>
      <w:bookmarkEnd w:id="1"/>
    </w:p>
    <w:sectPr w:rsidR="00661657">
      <w:pgSz w:w="11910" w:h="16840"/>
      <w:pgMar w:top="851" w:right="853" w:bottom="280" w:left="108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7167"/>
    <w:multiLevelType w:val="multilevel"/>
    <w:tmpl w:val="762AC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B6812"/>
    <w:multiLevelType w:val="multilevel"/>
    <w:tmpl w:val="6D0850C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61657"/>
    <w:rsid w:val="000450E4"/>
    <w:rsid w:val="00525E56"/>
    <w:rsid w:val="00661657"/>
    <w:rsid w:val="008E7A66"/>
    <w:rsid w:val="00E3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0A7C"/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726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560A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uiPriority w:val="1"/>
    <w:qFormat/>
    <w:rsid w:val="00560A7C"/>
    <w:rPr>
      <w:sz w:val="28"/>
      <w:szCs w:val="28"/>
    </w:rPr>
  </w:style>
  <w:style w:type="paragraph" w:styleId="a6">
    <w:name w:val="List Paragraph"/>
    <w:basedOn w:val="a"/>
    <w:uiPriority w:val="34"/>
    <w:qFormat/>
    <w:rsid w:val="00560A7C"/>
  </w:style>
  <w:style w:type="paragraph" w:customStyle="1" w:styleId="TableParagraph">
    <w:name w:val="Table Paragraph"/>
    <w:basedOn w:val="a"/>
    <w:uiPriority w:val="1"/>
    <w:qFormat/>
    <w:rsid w:val="00560A7C"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0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B555D3"/>
    <w:pPr>
      <w:widowControl/>
      <w:shd w:val="clear" w:color="auto" w:fill="FFFFFF"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spacing w:before="100" w:beforeAutospacing="1" w:after="100" w:afterAutospacing="1"/>
    </w:pPr>
    <w:rPr>
      <w:sz w:val="24"/>
      <w:szCs w:val="24"/>
      <w:lang w:val="ru-RU" w:bidi="ar-SA"/>
    </w:rPr>
  </w:style>
  <w:style w:type="character" w:customStyle="1" w:styleId="aa">
    <w:name w:val="Основной текст_"/>
    <w:link w:val="50"/>
    <w:locked/>
    <w:rsid w:val="00B555D3"/>
    <w:rPr>
      <w:sz w:val="31"/>
      <w:szCs w:val="31"/>
      <w:shd w:val="clear" w:color="auto" w:fill="FFFFFF"/>
    </w:rPr>
  </w:style>
  <w:style w:type="paragraph" w:customStyle="1" w:styleId="50">
    <w:name w:val="Основной текст5"/>
    <w:basedOn w:val="a"/>
    <w:link w:val="aa"/>
    <w:rsid w:val="00B555D3"/>
    <w:pPr>
      <w:shd w:val="clear" w:color="auto" w:fill="FFFFFF"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0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b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c">
    <w:name w:val="Strong"/>
    <w:basedOn w:val="a0"/>
    <w:uiPriority w:val="22"/>
    <w:qFormat/>
    <w:rsid w:val="0098410A"/>
    <w:rPr>
      <w:b/>
      <w:bCs/>
    </w:rPr>
  </w:style>
  <w:style w:type="paragraph" w:customStyle="1" w:styleId="11">
    <w:name w:val="Абзац списка1"/>
    <w:basedOn w:val="a"/>
    <w:rsid w:val="0098410A"/>
    <w:pPr>
      <w:widowControl/>
      <w:ind w:left="720" w:firstLine="709"/>
      <w:contextualSpacing/>
      <w:jc w:val="both"/>
    </w:pPr>
    <w:rPr>
      <w:rFonts w:eastAsia="Calibri"/>
      <w:sz w:val="28"/>
      <w:szCs w:val="24"/>
      <w:lang w:val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10"/>
    <w:rsid w:val="00572641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 w:bidi="uk-UA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</w:tblPr>
  </w:style>
  <w:style w:type="paragraph" w:styleId="af0">
    <w:name w:val="annotation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  <w:lang w:bidi="uk-UA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0A7C"/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726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560A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uiPriority w:val="1"/>
    <w:qFormat/>
    <w:rsid w:val="00560A7C"/>
    <w:rPr>
      <w:sz w:val="28"/>
      <w:szCs w:val="28"/>
    </w:rPr>
  </w:style>
  <w:style w:type="paragraph" w:styleId="a6">
    <w:name w:val="List Paragraph"/>
    <w:basedOn w:val="a"/>
    <w:uiPriority w:val="34"/>
    <w:qFormat/>
    <w:rsid w:val="00560A7C"/>
  </w:style>
  <w:style w:type="paragraph" w:customStyle="1" w:styleId="TableParagraph">
    <w:name w:val="Table Paragraph"/>
    <w:basedOn w:val="a"/>
    <w:uiPriority w:val="1"/>
    <w:qFormat/>
    <w:rsid w:val="00560A7C"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0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B555D3"/>
    <w:pPr>
      <w:widowControl/>
      <w:shd w:val="clear" w:color="auto" w:fill="FFFFFF"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spacing w:before="100" w:beforeAutospacing="1" w:after="100" w:afterAutospacing="1"/>
    </w:pPr>
    <w:rPr>
      <w:sz w:val="24"/>
      <w:szCs w:val="24"/>
      <w:lang w:val="ru-RU" w:bidi="ar-SA"/>
    </w:rPr>
  </w:style>
  <w:style w:type="character" w:customStyle="1" w:styleId="aa">
    <w:name w:val="Основной текст_"/>
    <w:link w:val="50"/>
    <w:locked/>
    <w:rsid w:val="00B555D3"/>
    <w:rPr>
      <w:sz w:val="31"/>
      <w:szCs w:val="31"/>
      <w:shd w:val="clear" w:color="auto" w:fill="FFFFFF"/>
    </w:rPr>
  </w:style>
  <w:style w:type="paragraph" w:customStyle="1" w:styleId="50">
    <w:name w:val="Основной текст5"/>
    <w:basedOn w:val="a"/>
    <w:link w:val="aa"/>
    <w:rsid w:val="00B555D3"/>
    <w:pPr>
      <w:shd w:val="clear" w:color="auto" w:fill="FFFFFF"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0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b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c">
    <w:name w:val="Strong"/>
    <w:basedOn w:val="a0"/>
    <w:uiPriority w:val="22"/>
    <w:qFormat/>
    <w:rsid w:val="0098410A"/>
    <w:rPr>
      <w:b/>
      <w:bCs/>
    </w:rPr>
  </w:style>
  <w:style w:type="paragraph" w:customStyle="1" w:styleId="11">
    <w:name w:val="Абзац списка1"/>
    <w:basedOn w:val="a"/>
    <w:rsid w:val="0098410A"/>
    <w:pPr>
      <w:widowControl/>
      <w:ind w:left="720" w:firstLine="709"/>
      <w:contextualSpacing/>
      <w:jc w:val="both"/>
    </w:pPr>
    <w:rPr>
      <w:rFonts w:eastAsia="Calibri"/>
      <w:sz w:val="28"/>
      <w:szCs w:val="24"/>
      <w:lang w:val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10"/>
    <w:rsid w:val="00572641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 w:bidi="uk-UA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</w:tblPr>
  </w:style>
  <w:style w:type="paragraph" w:styleId="af0">
    <w:name w:val="annotation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  <w:lang w:bidi="uk-UA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1ZKB3X5j9UzIvLSoGLuuubIJnw==">AMUW2mWMrSQxfSXH1FL9q5ZQcCU7BcuFHdCpTkS+JSHqNR56bEupGUE8ZCNjBtVukLTX2OHmw8OxqmwoSbu4mIsC6YxEFvYGuKNI162lmAuv/ZW8rAviUfIYw/t/awKwHj8bo8vFVr60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BCB829-241D-463F-AA35-5167DB42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тоня</cp:lastModifiedBy>
  <cp:revision>4</cp:revision>
  <dcterms:created xsi:type="dcterms:W3CDTF">2020-03-20T10:10:00Z</dcterms:created>
  <dcterms:modified xsi:type="dcterms:W3CDTF">2021-01-18T08:49:00Z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