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53" w:rsidRPr="004E78FD" w:rsidRDefault="00014953" w:rsidP="004E78FD">
      <w:pPr>
        <w:widowControl w:val="0"/>
        <w:autoSpaceDE w:val="0"/>
        <w:autoSpaceDN w:val="0"/>
        <w:spacing w:before="73" w:after="0" w:line="278" w:lineRule="auto"/>
        <w:ind w:right="38"/>
        <w:jc w:val="center"/>
        <w:rPr>
          <w:rFonts w:ascii="Times New Roman" w:hAnsi="Times New Roman"/>
          <w:b/>
          <w:lang w:val="uk-UA" w:eastAsia="uk-UA"/>
        </w:rPr>
      </w:pPr>
      <w:r w:rsidRPr="004E78FD">
        <w:rPr>
          <w:rFonts w:ascii="Times New Roman" w:hAnsi="Times New Roman"/>
          <w:b/>
          <w:w w:val="105"/>
          <w:lang w:val="uk-UA" w:eastAsia="uk-UA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  <w:lang w:val="uk-UA" w:eastAsia="uk-UA"/>
        </w:rPr>
      </w:pPr>
    </w:p>
    <w:p w:rsidR="00014953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  <w:lang w:val="uk-UA" w:eastAsia="uk-UA"/>
        </w:rPr>
      </w:pPr>
    </w:p>
    <w:p w:rsidR="00014953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  <w:lang w:val="uk-UA" w:eastAsia="uk-UA"/>
        </w:rPr>
      </w:pPr>
    </w:p>
    <w:tbl>
      <w:tblPr>
        <w:tblpPr w:leftFromText="180" w:rightFromText="180" w:vertAnchor="text" w:horzAnchor="margin" w:tblpXSpec="center" w:tblpY="224"/>
        <w:tblW w:w="10031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4077"/>
        <w:gridCol w:w="1985"/>
        <w:gridCol w:w="3969"/>
      </w:tblGrid>
      <w:tr w:rsidR="00014953" w:rsidRPr="004067EF" w:rsidTr="00EB7D44">
        <w:tc>
          <w:tcPr>
            <w:tcW w:w="4077" w:type="dxa"/>
          </w:tcPr>
          <w:p w:rsidR="00014953" w:rsidRPr="001F5740" w:rsidRDefault="00014953" w:rsidP="00482CE9">
            <w:pPr>
              <w:spacing w:after="0"/>
              <w:rPr>
                <w:sz w:val="28"/>
                <w:szCs w:val="28"/>
              </w:rPr>
            </w:pPr>
            <w:r w:rsidRPr="00482CE9">
              <w:rPr>
                <w:rFonts w:ascii="Times New Roman" w:hAnsi="Times New Roman"/>
                <w:b/>
                <w:i/>
                <w:w w:val="105"/>
                <w:sz w:val="24"/>
                <w:szCs w:val="28"/>
                <w:lang w:val="uk-UA" w:eastAsia="uk-UA"/>
              </w:rPr>
              <w:t>СХВАЛЕНО</w:t>
            </w:r>
            <w:r w:rsidRPr="001F5740">
              <w:rPr>
                <w:sz w:val="28"/>
                <w:szCs w:val="28"/>
              </w:rPr>
              <w:t xml:space="preserve"> </w:t>
            </w:r>
          </w:p>
          <w:p w:rsidR="00014953" w:rsidRPr="00482CE9" w:rsidRDefault="00014953" w:rsidP="00482CE9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Протокол засідання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</w:t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ченої ради КНЗ КОР «КОІПОПК» </w:t>
            </w:r>
          </w:p>
          <w:p w:rsidR="00014953" w:rsidRPr="001F5740" w:rsidRDefault="00014953" w:rsidP="00482CE9">
            <w:pPr>
              <w:spacing w:after="0"/>
              <w:rPr>
                <w:b/>
                <w:i/>
                <w:sz w:val="29"/>
                <w:szCs w:val="29"/>
              </w:rPr>
            </w:pP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 </w:t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</w: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  <w:t xml:space="preserve"> 21 січня 2020 року №1</w:t>
            </w:r>
          </w:p>
        </w:tc>
        <w:tc>
          <w:tcPr>
            <w:tcW w:w="1985" w:type="dxa"/>
          </w:tcPr>
          <w:p w:rsidR="00014953" w:rsidRPr="001F5740" w:rsidRDefault="00014953" w:rsidP="00482CE9">
            <w:pPr>
              <w:spacing w:after="0"/>
              <w:rPr>
                <w:b/>
                <w:i/>
                <w:sz w:val="29"/>
                <w:szCs w:val="29"/>
              </w:rPr>
            </w:pPr>
          </w:p>
        </w:tc>
        <w:tc>
          <w:tcPr>
            <w:tcW w:w="3969" w:type="dxa"/>
          </w:tcPr>
          <w:p w:rsidR="00014953" w:rsidRPr="00482CE9" w:rsidRDefault="00014953" w:rsidP="00482CE9">
            <w:pPr>
              <w:spacing w:after="0"/>
              <w:rPr>
                <w:rFonts w:ascii="Times New Roman" w:hAnsi="Times New Roman"/>
                <w:b/>
                <w:i/>
                <w:w w:val="105"/>
                <w:sz w:val="24"/>
                <w:szCs w:val="28"/>
                <w:lang w:val="uk-UA" w:eastAsia="uk-UA"/>
              </w:rPr>
            </w:pPr>
            <w:r w:rsidRPr="00482CE9">
              <w:rPr>
                <w:rFonts w:ascii="Times New Roman" w:hAnsi="Times New Roman"/>
                <w:b/>
                <w:i/>
                <w:w w:val="105"/>
                <w:sz w:val="24"/>
                <w:szCs w:val="28"/>
                <w:lang w:val="uk-UA" w:eastAsia="uk-UA"/>
              </w:rPr>
              <w:t>ЗАТВЕРДЖЕНО</w:t>
            </w:r>
          </w:p>
          <w:p w:rsidR="00014953" w:rsidRPr="00482CE9" w:rsidRDefault="00014953" w:rsidP="00482CE9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Наказ КНЗ КОР «КОІПОПК» </w:t>
            </w:r>
          </w:p>
          <w:p w:rsidR="00014953" w:rsidRPr="001F5740" w:rsidRDefault="00014953" w:rsidP="00482CE9">
            <w:pPr>
              <w:spacing w:after="0"/>
              <w:rPr>
                <w:b/>
                <w:i/>
                <w:sz w:val="29"/>
                <w:szCs w:val="29"/>
              </w:rPr>
            </w:pPr>
            <w:r w:rsidRPr="00482CE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 22 січня 2020 року № 13/1</w:t>
            </w:r>
          </w:p>
        </w:tc>
      </w:tr>
    </w:tbl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b/>
          <w:i/>
          <w:sz w:val="29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tabs>
          <w:tab w:val="left" w:pos="6286"/>
        </w:tabs>
        <w:autoSpaceDE w:val="0"/>
        <w:autoSpaceDN w:val="0"/>
        <w:spacing w:after="0" w:line="274" w:lineRule="exact"/>
        <w:ind w:left="622"/>
        <w:rPr>
          <w:rFonts w:ascii="Times New Roman" w:hAnsi="Times New Roman"/>
          <w:b/>
          <w:i/>
          <w:sz w:val="24"/>
          <w:lang w:val="uk-UA" w:eastAsia="uk-UA"/>
        </w:rPr>
      </w:pPr>
      <w:r w:rsidRPr="004E78FD">
        <w:rPr>
          <w:rFonts w:ascii="Times New Roman" w:hAnsi="Times New Roman"/>
          <w:b/>
          <w:i/>
          <w:w w:val="105"/>
          <w:sz w:val="24"/>
          <w:lang w:val="uk-UA" w:eastAsia="uk-UA"/>
        </w:rPr>
        <w:tab/>
      </w: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32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hAnsi="Times New Roman"/>
          <w:b/>
          <w:w w:val="105"/>
          <w:sz w:val="28"/>
          <w:szCs w:val="28"/>
          <w:lang w:val="uk-UA" w:eastAsia="uk-UA"/>
        </w:rPr>
      </w:pPr>
      <w:r w:rsidRPr="004E78FD">
        <w:rPr>
          <w:rFonts w:ascii="Times New Roman" w:hAnsi="Times New Roman"/>
          <w:b/>
          <w:w w:val="105"/>
          <w:sz w:val="28"/>
          <w:szCs w:val="28"/>
          <w:lang w:val="uk-UA" w:eastAsia="uk-UA"/>
        </w:rPr>
        <w:t>ОСВІТНЯ ПРОГРАМА</w:t>
      </w:r>
    </w:p>
    <w:p w:rsidR="00014953" w:rsidRPr="004E78FD" w:rsidRDefault="00014953" w:rsidP="004E78F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hAnsi="Times New Roman"/>
          <w:sz w:val="30"/>
          <w:lang w:val="uk-UA" w:eastAsia="uk-UA"/>
        </w:rPr>
      </w:pPr>
      <w:r w:rsidRPr="004E78FD">
        <w:rPr>
          <w:rFonts w:ascii="Times New Roman" w:hAnsi="Times New Roman"/>
          <w:b/>
          <w:sz w:val="28"/>
          <w:szCs w:val="28"/>
          <w:lang w:val="uk-UA" w:eastAsia="uk-UA"/>
        </w:rPr>
        <w:t>ПІДВИЩЕННЯ ФАХОВОЇ КВАЛІФІКАЦІЇ</w:t>
      </w:r>
      <w:r w:rsidRPr="004E78FD">
        <w:rPr>
          <w:rFonts w:ascii="Times New Roman" w:hAnsi="Times New Roman"/>
          <w:b/>
          <w:sz w:val="28"/>
          <w:szCs w:val="28"/>
          <w:lang w:val="uk-UA" w:eastAsia="uk-UA"/>
        </w:rPr>
        <w:br/>
      </w:r>
      <w:r>
        <w:rPr>
          <w:rFonts w:ascii="Times New Roman" w:hAnsi="Times New Roman"/>
          <w:b/>
          <w:sz w:val="28"/>
          <w:szCs w:val="28"/>
          <w:lang w:val="uk-UA" w:eastAsia="uk-UA"/>
        </w:rPr>
        <w:t>І</w:t>
      </w:r>
      <w:r w:rsidRPr="004E78FD">
        <w:rPr>
          <w:rFonts w:ascii="Times New Roman" w:hAnsi="Times New Roman"/>
          <w:b/>
          <w:sz w:val="28"/>
          <w:szCs w:val="28"/>
          <w:lang w:val="uk-UA" w:eastAsia="uk-UA"/>
        </w:rPr>
        <w:t>З ПРОБЛЕМИ «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ОРГАНІЗАЦІЯ ПРОЄКТНОЇ ДІЯЛЬНОСТІ УЧНІВ ЗАСОБАМИ  ІНФОРМАЦІЙНО-КОМУНІКАЦІЙНИХ ТЕХНОЛОГІЙ У МИСТЕЦЬКОМУ ОСВІТНЬОМУ ПРОЦЕСІ </w:t>
      </w:r>
      <w:r w:rsidRPr="004E78FD">
        <w:rPr>
          <w:rFonts w:ascii="Times New Roman" w:hAnsi="Times New Roman"/>
          <w:b/>
          <w:sz w:val="28"/>
          <w:szCs w:val="28"/>
          <w:lang w:val="uk-UA" w:eastAsia="uk-UA"/>
        </w:rPr>
        <w:t>»</w:t>
      </w: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ind w:right="65"/>
        <w:rPr>
          <w:rFonts w:ascii="Times New Roman" w:hAnsi="Times New Roman"/>
          <w:sz w:val="28"/>
          <w:szCs w:val="28"/>
          <w:lang w:val="uk-UA" w:eastAsia="uk-UA"/>
        </w:rPr>
      </w:pPr>
    </w:p>
    <w:p w:rsidR="00014953" w:rsidRPr="004E78FD" w:rsidRDefault="00014953" w:rsidP="004E78FD">
      <w:pPr>
        <w:widowControl w:val="0"/>
        <w:autoSpaceDE w:val="0"/>
        <w:autoSpaceDN w:val="0"/>
        <w:spacing w:after="0" w:line="240" w:lineRule="auto"/>
        <w:ind w:right="65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Біла Церква – 2021</w:t>
      </w:r>
    </w:p>
    <w:tbl>
      <w:tblPr>
        <w:tblW w:w="10916" w:type="dxa"/>
        <w:tblInd w:w="-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7656"/>
      </w:tblGrid>
      <w:tr w:rsidR="00014953" w:rsidRPr="00120709" w:rsidTr="00CB29DC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69" w:lineRule="exact"/>
              <w:ind w:left="10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w w:val="105"/>
                <w:sz w:val="24"/>
                <w:szCs w:val="24"/>
                <w:lang w:val="uk-UA" w:eastAsia="uk-UA"/>
              </w:rPr>
              <w:t>Розробники програми</w:t>
            </w:r>
          </w:p>
        </w:tc>
        <w:tc>
          <w:tcPr>
            <w:tcW w:w="7656" w:type="dxa"/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ind w:left="107" w:right="14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0A6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Ковальова С.В.,</w:t>
            </w: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доцент кафедри суспільно-гуманітарної освіти </w:t>
            </w:r>
            <w:r w:rsidRPr="00CB29DC">
              <w:rPr>
                <w:rFonts w:ascii="Times New Roman" w:hAnsi="Times New Roman"/>
                <w:sz w:val="24"/>
                <w:lang w:val="uk-UA" w:eastAsia="uk-UA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кандидат педагогічних наук</w:t>
            </w:r>
          </w:p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ind w:left="107" w:right="14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0A6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Логімахова О.А.,</w:t>
            </w:r>
            <w:r w:rsidRPr="00CB29DC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завідувач відділом</w:t>
            </w: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CB29DC">
              <w:rPr>
                <w:rFonts w:ascii="Times New Roman" w:hAnsi="Times New Roman"/>
                <w:lang w:val="uk-UA" w:eastAsia="uk-UA"/>
              </w:rPr>
              <w:t xml:space="preserve">предметів художньо-естетичного циклу </w:t>
            </w:r>
            <w:r w:rsidRPr="00CB29DC">
              <w:rPr>
                <w:rFonts w:ascii="Times New Roman" w:hAnsi="Times New Roman"/>
                <w:sz w:val="24"/>
                <w:lang w:val="uk-UA" w:eastAsia="uk-UA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014953" w:rsidRPr="00120709" w:rsidTr="00CB29DC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w w:val="105"/>
                <w:sz w:val="24"/>
                <w:szCs w:val="24"/>
                <w:lang w:val="uk-UA" w:eastAsia="uk-UA"/>
              </w:rPr>
              <w:t>Найменування програми</w:t>
            </w:r>
          </w:p>
        </w:tc>
        <w:tc>
          <w:tcPr>
            <w:tcW w:w="7656" w:type="dxa"/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ind w:left="143" w:right="14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Освітня програма підвищення фахової кваліфікації вчителів музичного мистецтва, інтегрованого курсу «Мистецтво» з проблеми «Організація про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</w:t>
            </w: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ктної діяльності учнів засобами ІКТ в мистецькому освітньому процесі»</w:t>
            </w:r>
          </w:p>
        </w:tc>
      </w:tr>
      <w:tr w:rsidR="00014953" w:rsidRPr="00120709" w:rsidTr="00CB29DC">
        <w:trPr>
          <w:trHeight w:val="711"/>
        </w:trPr>
        <w:tc>
          <w:tcPr>
            <w:tcW w:w="3260" w:type="dxa"/>
            <w:tcBorders>
              <w:left w:val="single" w:sz="6" w:space="0" w:color="000000"/>
            </w:tcBorders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w w:val="105"/>
                <w:sz w:val="24"/>
                <w:szCs w:val="24"/>
                <w:lang w:val="uk-UA" w:eastAsia="uk-UA"/>
              </w:rPr>
              <w:t>Мета програми</w:t>
            </w:r>
          </w:p>
        </w:tc>
        <w:tc>
          <w:tcPr>
            <w:tcW w:w="7656" w:type="dxa"/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ind w:left="143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Розвиток професійних компетентностей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і</w:t>
            </w: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готовн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ості</w:t>
            </w: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учителів освітньої галузі «Мистецтво»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до організації проектної діяльності здобувачів освіти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мистецькому освітньому процесі засобами інформаційно-комунікаційних технологій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ЗЗСО </w:t>
            </w:r>
          </w:p>
        </w:tc>
      </w:tr>
      <w:tr w:rsidR="00014953" w:rsidRPr="00120709" w:rsidTr="00CB29DC">
        <w:trPr>
          <w:trHeight w:val="513"/>
        </w:trPr>
        <w:tc>
          <w:tcPr>
            <w:tcW w:w="3260" w:type="dxa"/>
            <w:tcBorders>
              <w:left w:val="single" w:sz="6" w:space="0" w:color="000000"/>
            </w:tcBorders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Напрям підвищення кваліфікації</w:t>
            </w:r>
          </w:p>
        </w:tc>
        <w:tc>
          <w:tcPr>
            <w:tcW w:w="7656" w:type="dxa"/>
          </w:tcPr>
          <w:p w:rsidR="00014953" w:rsidRPr="00CB29DC" w:rsidRDefault="00014953" w:rsidP="00CB29D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43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Розвиток професійних компетентностей учителів музичного мистецтва та інтегрованого курсу «Мистецтво»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з </w:t>
            </w: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організаці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є</w:t>
            </w:r>
            <w:r w:rsidRPr="00CB29D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ктної діяльності учнів  засобами інформаційно-комунікаційних технологій </w:t>
            </w:r>
          </w:p>
        </w:tc>
      </w:tr>
    </w:tbl>
    <w:p w:rsidR="00014953" w:rsidRPr="004E78FD" w:rsidRDefault="00014953" w:rsidP="004E78FD">
      <w:pPr>
        <w:widowControl w:val="0"/>
        <w:tabs>
          <w:tab w:val="left" w:pos="2160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14953" w:rsidRDefault="00014953" w:rsidP="00056376">
      <w:pPr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Зміст програми</w:t>
      </w:r>
    </w:p>
    <w:tbl>
      <w:tblPr>
        <w:tblpPr w:leftFromText="180" w:rightFromText="180" w:vertAnchor="text" w:horzAnchor="margin" w:tblpXSpec="center" w:tblpY="107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7514"/>
        <w:gridCol w:w="516"/>
        <w:gridCol w:w="583"/>
        <w:gridCol w:w="11"/>
        <w:gridCol w:w="497"/>
        <w:gridCol w:w="9"/>
        <w:gridCol w:w="794"/>
      </w:tblGrid>
      <w:tr w:rsidR="00014953" w:rsidRPr="00CB29DC" w:rsidTr="00056376">
        <w:tc>
          <w:tcPr>
            <w:tcW w:w="816" w:type="dxa"/>
            <w:vMerge w:val="restart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7514" w:type="dxa"/>
            <w:vMerge w:val="restart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Назва та зміст навчального модуля </w:t>
            </w:r>
          </w:p>
        </w:tc>
        <w:tc>
          <w:tcPr>
            <w:tcW w:w="516" w:type="dxa"/>
            <w:vMerge w:val="restart"/>
            <w:textDirection w:val="btLr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Всього годин</w:t>
            </w:r>
          </w:p>
        </w:tc>
        <w:tc>
          <w:tcPr>
            <w:tcW w:w="1894" w:type="dxa"/>
            <w:gridSpan w:val="5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Аудиторні</w:t>
            </w:r>
          </w:p>
        </w:tc>
      </w:tr>
      <w:tr w:rsidR="00014953" w:rsidRPr="00CB29DC" w:rsidTr="00056376">
        <w:trPr>
          <w:trHeight w:val="1389"/>
        </w:trPr>
        <w:tc>
          <w:tcPr>
            <w:tcW w:w="816" w:type="dxa"/>
            <w:vMerge/>
            <w:vAlign w:val="center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514" w:type="dxa"/>
            <w:vMerge/>
            <w:vAlign w:val="center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16" w:type="dxa"/>
            <w:vMerge/>
            <w:vAlign w:val="center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94" w:type="dxa"/>
            <w:gridSpan w:val="2"/>
            <w:textDirection w:val="btLr"/>
            <w:vAlign w:val="center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506" w:type="dxa"/>
            <w:gridSpan w:val="2"/>
            <w:textDirection w:val="btLr"/>
            <w:vAlign w:val="center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Семінари</w:t>
            </w:r>
          </w:p>
        </w:tc>
        <w:tc>
          <w:tcPr>
            <w:tcW w:w="794" w:type="dxa"/>
            <w:textDirection w:val="btLr"/>
            <w:vAlign w:val="center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Практичні</w:t>
            </w:r>
          </w:p>
        </w:tc>
      </w:tr>
      <w:tr w:rsidR="00014953" w:rsidRPr="00CB29DC" w:rsidTr="00056376">
        <w:tc>
          <w:tcPr>
            <w:tcW w:w="8330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Модуль І. </w:t>
            </w:r>
            <w:r w:rsidRPr="00CB29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Філософія освіти </w:t>
            </w:r>
            <w:r w:rsidRPr="00CB29DC">
              <w:rPr>
                <w:rFonts w:ascii="Times New Roman" w:hAnsi="Times New Roman"/>
                <w:b/>
                <w:bCs/>
                <w:sz w:val="24"/>
                <w:szCs w:val="24"/>
                <w:lang w:val="en-US" w:eastAsia="uk-UA"/>
              </w:rPr>
              <w:t>XX</w:t>
            </w:r>
            <w:r w:rsidRPr="00CB29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І століття</w:t>
            </w:r>
          </w:p>
        </w:tc>
        <w:tc>
          <w:tcPr>
            <w:tcW w:w="516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583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bookmarkStart w:id="0" w:name="_GoBack"/>
            <w:bookmarkEnd w:id="0"/>
          </w:p>
        </w:tc>
      </w:tr>
      <w:tr w:rsidR="00014953" w:rsidRPr="00CB29DC" w:rsidTr="00056376">
        <w:tc>
          <w:tcPr>
            <w:tcW w:w="8330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pacing w:val="-6"/>
                <w:sz w:val="24"/>
                <w:szCs w:val="24"/>
                <w:lang w:val="uk-UA" w:eastAsia="uk-UA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tcW w:w="516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83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14953" w:rsidRPr="00CB29DC" w:rsidTr="00056376">
        <w:tc>
          <w:tcPr>
            <w:tcW w:w="8330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pacing w:val="-6"/>
                <w:sz w:val="24"/>
                <w:szCs w:val="24"/>
                <w:lang w:val="uk-UA" w:eastAsia="uk-UA"/>
              </w:rPr>
              <w:t>Модуль ІІІ. Організація про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 w:eastAsia="uk-UA"/>
              </w:rPr>
              <w:t>є</w:t>
            </w:r>
            <w:r w:rsidRPr="00CB29DC">
              <w:rPr>
                <w:rFonts w:ascii="Times New Roman" w:hAnsi="Times New Roman"/>
                <w:b/>
                <w:spacing w:val="-6"/>
                <w:sz w:val="24"/>
                <w:szCs w:val="24"/>
                <w:lang w:val="uk-UA" w:eastAsia="uk-UA"/>
              </w:rPr>
              <w:t>ктної діяльності учнів на уроках мистецтва засобами ІКТ</w:t>
            </w:r>
          </w:p>
        </w:tc>
        <w:tc>
          <w:tcPr>
            <w:tcW w:w="516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83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44</w:t>
            </w:r>
          </w:p>
        </w:tc>
      </w:tr>
      <w:tr w:rsidR="00014953" w:rsidRPr="00CB29DC" w:rsidTr="00056376">
        <w:tc>
          <w:tcPr>
            <w:tcW w:w="8330" w:type="dxa"/>
            <w:gridSpan w:val="2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 w:eastAsia="uk-UA"/>
              </w:rPr>
              <w:t>Інваріантна частина</w:t>
            </w:r>
          </w:p>
        </w:tc>
        <w:tc>
          <w:tcPr>
            <w:tcW w:w="516" w:type="dxa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83" w:type="dxa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</w:tr>
      <w:tr w:rsidR="00014953" w:rsidRPr="00CB29DC" w:rsidTr="00056376">
        <w:tc>
          <w:tcPr>
            <w:tcW w:w="8330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</w:pPr>
            <w:r w:rsidRPr="00CB29DC">
              <w:rPr>
                <w:rFonts w:ascii="Times New Roman" w:hAnsi="Times New Roman"/>
                <w:bCs/>
                <w:color w:val="010101"/>
                <w:kern w:val="36"/>
                <w:sz w:val="24"/>
                <w:szCs w:val="24"/>
                <w:lang w:val="uk-UA" w:eastAsia="ru-RU"/>
              </w:rPr>
              <w:t xml:space="preserve">3.1. </w:t>
            </w:r>
            <w:r w:rsidRPr="00CB29DC">
              <w:rPr>
                <w:rFonts w:ascii="Times New Roman" w:hAnsi="Times New Roman"/>
                <w:bCs/>
                <w:i/>
                <w:color w:val="010101"/>
                <w:kern w:val="36"/>
                <w:sz w:val="24"/>
                <w:szCs w:val="24"/>
                <w:lang w:val="uk-UA" w:eastAsia="ru-RU"/>
              </w:rPr>
              <w:t xml:space="preserve">Реалізація Державного стандарту базової середньої освіти у процесі вивчення предметів освітньої галузі </w:t>
            </w:r>
            <w:r w:rsidRPr="00CB29DC">
              <w:rPr>
                <w:rFonts w:ascii="Times New Roman" w:hAnsi="Times New Roman"/>
                <w:bCs/>
                <w:i/>
                <w:color w:val="010101"/>
                <w:kern w:val="36"/>
                <w:sz w:val="24"/>
                <w:szCs w:val="24"/>
                <w:lang w:eastAsia="ru-RU"/>
              </w:rPr>
              <w:t>“</w:t>
            </w:r>
            <w:r w:rsidRPr="00CB29DC">
              <w:rPr>
                <w:rFonts w:ascii="Times New Roman" w:hAnsi="Times New Roman"/>
                <w:bCs/>
                <w:i/>
                <w:color w:val="010101"/>
                <w:kern w:val="36"/>
                <w:sz w:val="24"/>
                <w:szCs w:val="24"/>
                <w:lang w:val="uk-UA" w:eastAsia="ru-RU"/>
              </w:rPr>
              <w:t>Мистецтво</w:t>
            </w:r>
            <w:r w:rsidRPr="00CB29DC">
              <w:rPr>
                <w:rFonts w:ascii="Times New Roman" w:hAnsi="Times New Roman"/>
                <w:bCs/>
                <w:i/>
                <w:color w:val="010101"/>
                <w:kern w:val="36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3.1.1.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Компетентнісний потенціал мистецької освітньої галузі в реалізації концептуальних положень Державного стандарту базової середньої освіти 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(Ковальова С.В.)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3.1.2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Упровадження модельних навчальних програм освітньої галузі «Мистецтво» 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(Власова В.Г.)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3.1.3.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Наскрізні змістові лінії як спосіб інтеграції навчальних предметів освітньої галузі «Мистецтво» 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(Власова В.Г.)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330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i/>
                <w:spacing w:val="-10"/>
                <w:sz w:val="24"/>
                <w:szCs w:val="24"/>
                <w:lang w:val="uk-UA" w:eastAsia="uk-UA"/>
              </w:rPr>
              <w:t xml:space="preserve">3.2. </w:t>
            </w:r>
            <w:r w:rsidRPr="00CB29DC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CB29DC">
              <w:rPr>
                <w:rFonts w:ascii="Times New Roman" w:hAnsi="Times New Roman"/>
                <w:bCs/>
                <w:i/>
                <w:sz w:val="24"/>
                <w:szCs w:val="24"/>
                <w:lang w:val="uk-UA" w:eastAsia="uk-UA"/>
              </w:rPr>
              <w:t>Організація</w:t>
            </w:r>
            <w:r w:rsidRPr="00CB29DC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CB29DC">
              <w:rPr>
                <w:rFonts w:ascii="Times New Roman" w:hAnsi="Times New Roman"/>
                <w:bCs/>
                <w:i/>
                <w:sz w:val="24"/>
                <w:szCs w:val="24"/>
                <w:lang w:val="uk-UA" w:eastAsia="uk-UA"/>
              </w:rPr>
              <w:t xml:space="preserve"> про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 w:eastAsia="uk-UA"/>
              </w:rPr>
              <w:t>є</w:t>
            </w:r>
            <w:r w:rsidRPr="00CB29DC">
              <w:rPr>
                <w:rFonts w:ascii="Times New Roman" w:hAnsi="Times New Roman"/>
                <w:bCs/>
                <w:i/>
                <w:sz w:val="24"/>
                <w:szCs w:val="24"/>
                <w:lang w:val="uk-UA" w:eastAsia="uk-UA"/>
              </w:rPr>
              <w:t xml:space="preserve">ктної діяльності учнів на уроках мистецтва 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3.2.1.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Особливості організації про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є</w:t>
            </w:r>
            <w:r w:rsidRPr="00CB29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ктної діяльності учнів в процесі вивчення предметів освітньої галузі «Мистецтво» (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>Ковальова С.В.)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3.2.2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Методика організації мистецьких про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є</w:t>
            </w:r>
            <w:r w:rsidRPr="00CB29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ктів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 </w:t>
            </w:r>
            <w:r w:rsidRPr="00CB29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позаурочній діяльності 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>(Логімахова О.А.)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3.2.3.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/>
              </w:rPr>
              <w:t>Принципи навчання мистецтва в освітньому процесі закладів загальної середньої освіти (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Ковальова С.В.)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3.2.4.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29DC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Пізнавально-інформаційний лепбук як засіб організації навчальної діяльності на уроках освітньої галузі «Мистецтво» </w:t>
            </w:r>
            <w:r w:rsidRPr="00CB29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ru-RU"/>
              </w:rPr>
              <w:t>(Логімахова О.А.)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14953" w:rsidRPr="00CB29DC" w:rsidTr="00056376">
        <w:tc>
          <w:tcPr>
            <w:tcW w:w="8330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3.3.  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 xml:space="preserve">ІКТ  та ресурси  мережі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"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Інтернет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 xml:space="preserve">" 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у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 xml:space="preserve"> мистецькому освітньому процесі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3.3.1.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keepNext/>
              <w:widowControl w:val="0"/>
              <w:autoSpaceDE w:val="0"/>
              <w:autoSpaceDN w:val="0"/>
              <w:spacing w:after="0" w:line="228" w:lineRule="auto"/>
              <w:jc w:val="both"/>
              <w:outlineLvl w:val="2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Використання веб-ресурсів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CB29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мистецькому освітньому процесі 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(Ковальова С.В.)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3.3.2.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Формування ключових компетентностей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учнів</w:t>
            </w:r>
            <w:r w:rsidRPr="00CB29DC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 засобами медіаграмотності на уроках освітньої галузі «Мистецтво» </w:t>
            </w:r>
            <w:r w:rsidRPr="00CB29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ru-RU"/>
              </w:rPr>
              <w:t>(Логімахова о.А.)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en-US" w:eastAsia="uk-UA"/>
              </w:rPr>
              <w:t>3.3.3.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Специфіка використання ресурсів мережі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"</w:t>
            </w: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Інтернет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"</w:t>
            </w: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освітньому процесі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</w:t>
            </w: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вивченні предметів освітньої галузі «Мистецтво»  (Classtime, LearningApps, Kahoot, SkanQR) 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(Совенко В.)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3.3.4.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Розроблення навчального проекту з використанням засобів ІКТ:</w:t>
            </w:r>
          </w:p>
          <w:p w:rsidR="00014953" w:rsidRPr="00CB29DC" w:rsidRDefault="00014953" w:rsidP="0005637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Створення  учнівської презентації  </w:t>
            </w:r>
          </w:p>
          <w:p w:rsidR="00014953" w:rsidRPr="00CB29DC" w:rsidRDefault="00014953" w:rsidP="0005637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Створення учнівської публікації </w:t>
            </w:r>
          </w:p>
          <w:p w:rsidR="00014953" w:rsidRPr="00CB29DC" w:rsidRDefault="00014953" w:rsidP="00056376">
            <w:pPr>
              <w:pStyle w:val="ListParagraph"/>
              <w:keepNext/>
              <w:widowControl w:val="0"/>
              <w:autoSpaceDE w:val="0"/>
              <w:autoSpaceDN w:val="0"/>
              <w:spacing w:after="0" w:line="228" w:lineRule="auto"/>
              <w:ind w:left="36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/>
              </w:rPr>
              <w:t>Створення   учнівського веб-сайту (</w:t>
            </w:r>
            <w:r w:rsidRPr="00CB2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Гудима В.)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330" w:type="dxa"/>
            <w:gridSpan w:val="2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Варіативна частина</w:t>
            </w:r>
          </w:p>
        </w:tc>
        <w:tc>
          <w:tcPr>
            <w:tcW w:w="516" w:type="dxa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83" w:type="dxa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  <w:shd w:val="clear" w:color="auto" w:fill="F2F2F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14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3.4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Cs/>
                <w:i/>
                <w:color w:val="010101"/>
                <w:kern w:val="36"/>
                <w:sz w:val="24"/>
                <w:szCs w:val="24"/>
                <w:lang w:val="uk-UA" w:eastAsia="ru-RU"/>
              </w:rPr>
              <w:t>Компетентнісний потенціал освітньої галузі “Мистецтво”  Державного стандарту базової середньої освіти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3.4.1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B29D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Schulwerk</w:t>
            </w:r>
            <w:r w:rsidRPr="00CB29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Карла Орфа у розвитку імпровізаційного музикування, колективної творчості та ціннісного ставлення до мистецтва 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(Ковальова С.В.)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3.4.2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Вокально-хорова робота на уроках музичного мистецтва та інтегрованого курсу «Мистецтво» в умовах Нової української школи </w:t>
            </w:r>
            <w:r w:rsidRPr="00CB29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ru-RU"/>
              </w:rPr>
              <w:t>(Логімахова О.А.)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3.4.3.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CB29DC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Формувальне оцінювання на уроках освітньої галузі «Мистецтво» як інструмент розвитку учнів (</w:t>
            </w:r>
            <w:r w:rsidRPr="00CB29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ru-RU"/>
              </w:rPr>
              <w:t>Логімахова О.А</w:t>
            </w:r>
            <w:r w:rsidRPr="00CB29DC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en-US" w:eastAsia="uk-UA"/>
              </w:rPr>
              <w:t>3.4.4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Кубик Блума як метод розвитку критичного мислення та емоційного інтелекту у процесі мистецького  сприймання учнів (</w:t>
            </w:r>
            <w:r w:rsidRPr="00CB29DC">
              <w:rPr>
                <w:rFonts w:ascii="Times New Roman" w:hAnsi="Times New Roman"/>
                <w:i/>
                <w:spacing w:val="-10"/>
                <w:sz w:val="24"/>
                <w:szCs w:val="24"/>
                <w:lang w:val="uk-UA" w:eastAsia="uk-UA"/>
              </w:rPr>
              <w:t>Коваьова С.В</w:t>
            </w:r>
            <w:r w:rsidRPr="00CB29DC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en-US" w:eastAsia="uk-UA"/>
              </w:rPr>
              <w:t>3.4.5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29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Художньо-естетичне пізнання с</w:t>
            </w:r>
            <w:r w:rsidRPr="00CB29DC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CB29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іту засобами садово-парко</w:t>
            </w:r>
            <w:r w:rsidRPr="00CB29DC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CB29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 мистецт</w:t>
            </w:r>
            <w:r w:rsidRPr="00CB29DC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CB29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Ландшафтний </w:t>
            </w:r>
            <w:r w:rsidRPr="00CB29D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B29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парк і  архітектурні пам’ятки Олександрії (</w:t>
            </w:r>
            <w:r w:rsidRPr="00CB29DC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Ковальова С.В.)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en-US" w:eastAsia="uk-UA"/>
              </w:rPr>
              <w:t>3.4.</w:t>
            </w: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Cs/>
                <w:lang w:val="uk-UA"/>
              </w:rPr>
            </w:pPr>
            <w:r w:rsidRPr="00CB29DC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Художньо-творчі  завдання в   реалізації змістових ліній на уроках мистецтва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3.5.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CB29DC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Діджиталізація мистецького освітнього контенту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3.5.1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B29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Розробка електронного практикуму та навчальних відеофільмів </w:t>
            </w:r>
            <w:r w:rsidRPr="00CB29DC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(Гудима В.)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330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Спецкурси (спецпрактикуми)за вибором</w:t>
            </w:r>
          </w:p>
        </w:tc>
        <w:tc>
          <w:tcPr>
            <w:tcW w:w="516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83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14953" w:rsidRPr="00CB29DC" w:rsidTr="00056376">
        <w:tc>
          <w:tcPr>
            <w:tcW w:w="8330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Модуль І</w:t>
            </w:r>
            <w:r w:rsidRPr="00CB29DC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V</w:t>
            </w: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 Діагностико-аналітичний модуль</w:t>
            </w:r>
          </w:p>
        </w:tc>
        <w:tc>
          <w:tcPr>
            <w:tcW w:w="516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83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03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4.1.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Вступ до теми</w:t>
            </w: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Вхідне діагностування 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4.2.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Тематична дискусія «Цифрові інструменти в проєктній діяльності учнів на уроках  мистецтва»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14953" w:rsidRPr="00CB29DC" w:rsidTr="00056376">
        <w:tc>
          <w:tcPr>
            <w:tcW w:w="8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4.3.</w:t>
            </w:r>
          </w:p>
        </w:tc>
        <w:tc>
          <w:tcPr>
            <w:tcW w:w="7514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Вихідне діагностування </w:t>
            </w:r>
          </w:p>
        </w:tc>
        <w:tc>
          <w:tcPr>
            <w:tcW w:w="516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3" w:type="dxa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508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</w:p>
        </w:tc>
        <w:tc>
          <w:tcPr>
            <w:tcW w:w="803" w:type="dxa"/>
            <w:gridSpan w:val="2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14953" w:rsidRPr="00CB29DC" w:rsidTr="00056376">
        <w:tc>
          <w:tcPr>
            <w:tcW w:w="8330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516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83" w:type="dxa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3" w:type="dxa"/>
            <w:gridSpan w:val="2"/>
            <w:shd w:val="clear" w:color="auto" w:fill="FBD4B4"/>
          </w:tcPr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014953" w:rsidRDefault="00014953" w:rsidP="00056376">
      <w:pPr>
        <w:widowControl w:val="0"/>
        <w:tabs>
          <w:tab w:val="left" w:pos="216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014953" w:rsidRDefault="00014953">
      <w:pPr>
        <w:rPr>
          <w:lang w:val="uk-UA"/>
        </w:rPr>
      </w:pPr>
    </w:p>
    <w:tbl>
      <w:tblPr>
        <w:tblW w:w="10013" w:type="dxa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6753"/>
      </w:tblGrid>
      <w:tr w:rsidR="00014953" w:rsidRPr="00CB29DC" w:rsidTr="00CB29DC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spacing w:val="-6"/>
                <w:w w:val="105"/>
                <w:sz w:val="24"/>
                <w:szCs w:val="24"/>
                <w:lang w:val="uk-UA" w:eastAsia="uk-UA"/>
              </w:rPr>
              <w:t>Обсяг програми</w:t>
            </w:r>
          </w:p>
        </w:tc>
        <w:tc>
          <w:tcPr>
            <w:tcW w:w="6753" w:type="dxa"/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4 кредити ЄКТС (72 аудиторних годин, 48 годин – самостійна робота)</w:t>
            </w:r>
          </w:p>
        </w:tc>
      </w:tr>
      <w:tr w:rsidR="00014953" w:rsidRPr="00CB29DC" w:rsidTr="00CB29DC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spacing w:val="-6"/>
                <w:w w:val="105"/>
                <w:sz w:val="24"/>
                <w:szCs w:val="24"/>
                <w:lang w:val="uk-UA" w:eastAsia="uk-UA"/>
              </w:rPr>
              <w:t>Форма підвищення</w:t>
            </w:r>
          </w:p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spacing w:val="-6"/>
                <w:w w:val="105"/>
                <w:sz w:val="24"/>
                <w:szCs w:val="24"/>
                <w:lang w:val="uk-UA" w:eastAsia="uk-UA"/>
              </w:rPr>
              <w:t>кваліфікації</w:t>
            </w:r>
          </w:p>
        </w:tc>
        <w:tc>
          <w:tcPr>
            <w:tcW w:w="6753" w:type="dxa"/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Інституційна (денна)</w:t>
            </w:r>
          </w:p>
        </w:tc>
      </w:tr>
      <w:tr w:rsidR="00014953" w:rsidRPr="00CB29DC" w:rsidTr="00CB29DC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 w:eastAsia="uk-UA"/>
              </w:rPr>
              <w:t>Результати навчання</w:t>
            </w:r>
          </w:p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 w:eastAsia="uk-UA"/>
              </w:rPr>
            </w:pPr>
          </w:p>
          <w:p w:rsidR="00014953" w:rsidRPr="00CB29DC" w:rsidRDefault="00014953" w:rsidP="00CB29DC">
            <w:pPr>
              <w:widowControl w:val="0"/>
              <w:autoSpaceDE w:val="0"/>
              <w:autoSpaceDN w:val="0"/>
              <w:spacing w:after="0" w:line="267" w:lineRule="exact"/>
              <w:ind w:left="105"/>
              <w:jc w:val="center"/>
              <w:rPr>
                <w:rFonts w:ascii="Times New Roman" w:hAnsi="Times New Roman"/>
                <w:b/>
                <w:i/>
                <w:spacing w:val="-6"/>
                <w:w w:val="105"/>
                <w:sz w:val="24"/>
                <w:szCs w:val="24"/>
                <w:lang w:val="uk-UA" w:eastAsia="uk-UA"/>
              </w:rPr>
            </w:pPr>
          </w:p>
        </w:tc>
        <w:tc>
          <w:tcPr>
            <w:tcW w:w="6753" w:type="dxa"/>
          </w:tcPr>
          <w:p w:rsidR="00014953" w:rsidRPr="00CB29DC" w:rsidRDefault="00014953" w:rsidP="00CB29DC">
            <w:pPr>
              <w:widowControl w:val="0"/>
              <w:tabs>
                <w:tab w:val="left" w:pos="402"/>
              </w:tabs>
              <w:autoSpaceDE w:val="0"/>
              <w:autoSpaceDN w:val="0"/>
              <w:spacing w:after="0" w:line="240" w:lineRule="auto"/>
              <w:ind w:right="286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</w:p>
          <w:p w:rsidR="00014953" w:rsidRPr="00056376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230" w:firstLine="317"/>
              <w:jc w:val="both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uk-UA" w:eastAsia="uk-UA"/>
              </w:rPr>
            </w:pPr>
            <w:r w:rsidRPr="00056376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eastAsia="uk-UA"/>
              </w:rPr>
              <w:t>Загальні компетентності</w:t>
            </w:r>
            <w:r w:rsidRPr="00056376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uk-UA" w:eastAsia="uk-UA"/>
              </w:rPr>
              <w:t>: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165" w:firstLine="31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CB29DC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Здатність до генерування нових ідей, виявлення та розв’язання проблем, ініціативності та підприємливості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165" w:firstLine="31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CB29DC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мети.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165" w:firstLine="31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CB29DC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Здатність навчатися упродовж життя.</w:t>
            </w:r>
          </w:p>
          <w:p w:rsidR="00014953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230" w:right="144" w:firstLine="317"/>
              <w:jc w:val="both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 w:eastAsia="uk-UA"/>
              </w:rPr>
            </w:pPr>
          </w:p>
          <w:p w:rsidR="00014953" w:rsidRPr="00056376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230" w:right="144" w:firstLine="317"/>
              <w:jc w:val="both"/>
              <w:rPr>
                <w:rFonts w:ascii="Times New Roman" w:hAnsi="Times New Roman"/>
                <w:i/>
                <w:spacing w:val="-6"/>
                <w:sz w:val="24"/>
                <w:szCs w:val="24"/>
                <w:lang w:val="uk-UA" w:eastAsia="uk-UA"/>
              </w:rPr>
            </w:pPr>
            <w:r w:rsidRPr="00056376">
              <w:rPr>
                <w:rFonts w:ascii="Times New Roman" w:hAnsi="Times New Roman"/>
                <w:i/>
                <w:spacing w:val="-6"/>
                <w:sz w:val="24"/>
                <w:szCs w:val="24"/>
                <w:lang w:val="uk-UA" w:eastAsia="uk-UA"/>
              </w:rPr>
              <w:t>Професійні компетентності: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230" w:firstLine="317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Здатність  формувати і розвивати мовно-комунікативні вміння та навички учнів.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230" w:firstLine="317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Здатність обирати та використовувати сучасні та ефективні методики і технології навчання, виховання і розвитку учнів.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230" w:right="144" w:firstLine="317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Здатність здійснювати оцінювання та моніторинг навчання учнів на засадах компетентнісного підходу.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230" w:right="144" w:firstLine="317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Здатність здійснювати пошук і критично оцінювати інформацію.</w:t>
            </w:r>
          </w:p>
          <w:p w:rsidR="00014953" w:rsidRPr="00CB29DC" w:rsidRDefault="00014953" w:rsidP="00056376">
            <w:pPr>
              <w:widowControl w:val="0"/>
              <w:tabs>
                <w:tab w:val="left" w:pos="402"/>
              </w:tabs>
              <w:autoSpaceDE w:val="0"/>
              <w:autoSpaceDN w:val="0"/>
              <w:spacing w:after="0" w:line="240" w:lineRule="auto"/>
              <w:ind w:left="230" w:right="286" w:firstLine="317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Здатність планувати і прогнозувати результати освітнього процесу.</w:t>
            </w:r>
          </w:p>
          <w:p w:rsidR="00014953" w:rsidRPr="00CB29DC" w:rsidRDefault="00014953" w:rsidP="00056376">
            <w:pPr>
              <w:widowControl w:val="0"/>
              <w:tabs>
                <w:tab w:val="left" w:pos="402"/>
              </w:tabs>
              <w:autoSpaceDE w:val="0"/>
              <w:autoSpaceDN w:val="0"/>
              <w:spacing w:after="0" w:line="240" w:lineRule="auto"/>
              <w:ind w:left="230" w:right="286" w:firstLine="317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Здатність до створення здоров’язбереж</w:t>
            </w: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увального</w:t>
            </w: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безпечного освітнього </w:t>
            </w: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середовища</w:t>
            </w: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засобами</w:t>
            </w:r>
            <w:r w:rsidRPr="00CB29D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мистецтва.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230" w:right="165"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формувати ціннісні ставлення учнів. </w:t>
            </w:r>
          </w:p>
          <w:p w:rsidR="00014953" w:rsidRPr="00CB29DC" w:rsidRDefault="00014953" w:rsidP="00056376">
            <w:pPr>
              <w:widowControl w:val="0"/>
              <w:autoSpaceDE w:val="0"/>
              <w:autoSpaceDN w:val="0"/>
              <w:spacing w:after="0" w:line="240" w:lineRule="auto"/>
              <w:ind w:left="230" w:right="165"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B29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визначати умови та ресурси професійного розвитку впродовж життя.</w:t>
            </w:r>
          </w:p>
          <w:p w:rsidR="00014953" w:rsidRPr="00CB29DC" w:rsidRDefault="00014953" w:rsidP="00CB29DC">
            <w:pPr>
              <w:widowControl w:val="0"/>
              <w:tabs>
                <w:tab w:val="left" w:pos="402"/>
              </w:tabs>
              <w:autoSpaceDE w:val="0"/>
              <w:autoSpaceDN w:val="0"/>
              <w:spacing w:after="0" w:line="240" w:lineRule="auto"/>
              <w:ind w:right="286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</w:pPr>
          </w:p>
        </w:tc>
      </w:tr>
    </w:tbl>
    <w:p w:rsidR="00014953" w:rsidRPr="00482CE9" w:rsidRDefault="00014953"/>
    <w:sectPr w:rsidR="00014953" w:rsidRPr="00482CE9" w:rsidSect="004E78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FC3"/>
    <w:multiLevelType w:val="hybridMultilevel"/>
    <w:tmpl w:val="1892E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36C6"/>
    <w:multiLevelType w:val="hybridMultilevel"/>
    <w:tmpl w:val="FD08B28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3F1DFA"/>
    <w:multiLevelType w:val="hybridMultilevel"/>
    <w:tmpl w:val="C0064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AD66CF"/>
    <w:multiLevelType w:val="multilevel"/>
    <w:tmpl w:val="BBA8C734"/>
    <w:lvl w:ilvl="0">
      <w:start w:val="1"/>
      <w:numFmt w:val="decimal"/>
      <w:lvlText w:val="%1."/>
      <w:lvlJc w:val="left"/>
      <w:pPr>
        <w:ind w:firstLine="567"/>
      </w:pPr>
      <w:rPr>
        <w:rFonts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4">
    <w:nsid w:val="3ED40F44"/>
    <w:multiLevelType w:val="hybridMultilevel"/>
    <w:tmpl w:val="39C6C72A"/>
    <w:lvl w:ilvl="0" w:tplc="380EE7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D666E9"/>
    <w:multiLevelType w:val="hybridMultilevel"/>
    <w:tmpl w:val="96CCA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5E8"/>
    <w:rsid w:val="00002340"/>
    <w:rsid w:val="00010F72"/>
    <w:rsid w:val="000132CC"/>
    <w:rsid w:val="00014953"/>
    <w:rsid w:val="000460FA"/>
    <w:rsid w:val="00056376"/>
    <w:rsid w:val="00090083"/>
    <w:rsid w:val="00093A3A"/>
    <w:rsid w:val="000A26CE"/>
    <w:rsid w:val="000B52E4"/>
    <w:rsid w:val="000D1784"/>
    <w:rsid w:val="000E26D5"/>
    <w:rsid w:val="000E6F60"/>
    <w:rsid w:val="00120709"/>
    <w:rsid w:val="00197BA9"/>
    <w:rsid w:val="00197CF4"/>
    <w:rsid w:val="001A08A8"/>
    <w:rsid w:val="001A6E8B"/>
    <w:rsid w:val="001A7543"/>
    <w:rsid w:val="001B1C95"/>
    <w:rsid w:val="001B4096"/>
    <w:rsid w:val="001C05E8"/>
    <w:rsid w:val="001C729D"/>
    <w:rsid w:val="001F5740"/>
    <w:rsid w:val="00206539"/>
    <w:rsid w:val="00211AB3"/>
    <w:rsid w:val="0023644D"/>
    <w:rsid w:val="00244856"/>
    <w:rsid w:val="00266501"/>
    <w:rsid w:val="00277232"/>
    <w:rsid w:val="00283EE4"/>
    <w:rsid w:val="00286691"/>
    <w:rsid w:val="002951E4"/>
    <w:rsid w:val="00296F03"/>
    <w:rsid w:val="002A2A32"/>
    <w:rsid w:val="002A44F3"/>
    <w:rsid w:val="002C7316"/>
    <w:rsid w:val="002E0373"/>
    <w:rsid w:val="002E3827"/>
    <w:rsid w:val="002F6907"/>
    <w:rsid w:val="00324AD3"/>
    <w:rsid w:val="00324DC8"/>
    <w:rsid w:val="003810D2"/>
    <w:rsid w:val="00386FA3"/>
    <w:rsid w:val="003A4F57"/>
    <w:rsid w:val="003A5647"/>
    <w:rsid w:val="003B292E"/>
    <w:rsid w:val="003D318B"/>
    <w:rsid w:val="003E4769"/>
    <w:rsid w:val="003E5D4A"/>
    <w:rsid w:val="003E61BA"/>
    <w:rsid w:val="003F2309"/>
    <w:rsid w:val="00401BF2"/>
    <w:rsid w:val="004067EF"/>
    <w:rsid w:val="00427CB5"/>
    <w:rsid w:val="004425DA"/>
    <w:rsid w:val="00443B75"/>
    <w:rsid w:val="00463BB1"/>
    <w:rsid w:val="00472F16"/>
    <w:rsid w:val="00482CE9"/>
    <w:rsid w:val="00486B0F"/>
    <w:rsid w:val="004960EA"/>
    <w:rsid w:val="004E4674"/>
    <w:rsid w:val="004E78FD"/>
    <w:rsid w:val="0053333A"/>
    <w:rsid w:val="00534262"/>
    <w:rsid w:val="00557A6B"/>
    <w:rsid w:val="00566C62"/>
    <w:rsid w:val="00575C4A"/>
    <w:rsid w:val="005B68DF"/>
    <w:rsid w:val="005D27EB"/>
    <w:rsid w:val="005E29C4"/>
    <w:rsid w:val="00605CF3"/>
    <w:rsid w:val="006159C0"/>
    <w:rsid w:val="00643CE0"/>
    <w:rsid w:val="00650B1E"/>
    <w:rsid w:val="00660FFF"/>
    <w:rsid w:val="006638C6"/>
    <w:rsid w:val="0068513A"/>
    <w:rsid w:val="006A0B72"/>
    <w:rsid w:val="006E1430"/>
    <w:rsid w:val="006E2ADE"/>
    <w:rsid w:val="006E7F5B"/>
    <w:rsid w:val="006F1F85"/>
    <w:rsid w:val="00720D73"/>
    <w:rsid w:val="0072124E"/>
    <w:rsid w:val="00736598"/>
    <w:rsid w:val="00736FC4"/>
    <w:rsid w:val="00761630"/>
    <w:rsid w:val="00783768"/>
    <w:rsid w:val="00796CAA"/>
    <w:rsid w:val="007B5267"/>
    <w:rsid w:val="007C1CD6"/>
    <w:rsid w:val="007D5EED"/>
    <w:rsid w:val="007D7047"/>
    <w:rsid w:val="007D7A8E"/>
    <w:rsid w:val="007E56C8"/>
    <w:rsid w:val="00804223"/>
    <w:rsid w:val="00831739"/>
    <w:rsid w:val="008622E5"/>
    <w:rsid w:val="008678E0"/>
    <w:rsid w:val="008912DB"/>
    <w:rsid w:val="00892C1F"/>
    <w:rsid w:val="008A0963"/>
    <w:rsid w:val="008A35FB"/>
    <w:rsid w:val="008B64C4"/>
    <w:rsid w:val="008C2DEE"/>
    <w:rsid w:val="008D11C2"/>
    <w:rsid w:val="008F4D18"/>
    <w:rsid w:val="00920DB5"/>
    <w:rsid w:val="00924B8E"/>
    <w:rsid w:val="00925E16"/>
    <w:rsid w:val="009514CB"/>
    <w:rsid w:val="00957B3A"/>
    <w:rsid w:val="00966181"/>
    <w:rsid w:val="00972FD3"/>
    <w:rsid w:val="009859DB"/>
    <w:rsid w:val="00990A6C"/>
    <w:rsid w:val="00997B84"/>
    <w:rsid w:val="009D42C6"/>
    <w:rsid w:val="00A12470"/>
    <w:rsid w:val="00A32ED8"/>
    <w:rsid w:val="00A52D61"/>
    <w:rsid w:val="00A57E1A"/>
    <w:rsid w:val="00A750A9"/>
    <w:rsid w:val="00A90129"/>
    <w:rsid w:val="00AB1AC2"/>
    <w:rsid w:val="00AD2F47"/>
    <w:rsid w:val="00AE07FC"/>
    <w:rsid w:val="00AF24B9"/>
    <w:rsid w:val="00AF2DC6"/>
    <w:rsid w:val="00B05C87"/>
    <w:rsid w:val="00B127CE"/>
    <w:rsid w:val="00B31370"/>
    <w:rsid w:val="00B344C8"/>
    <w:rsid w:val="00B4569C"/>
    <w:rsid w:val="00B70905"/>
    <w:rsid w:val="00B738B9"/>
    <w:rsid w:val="00B775A9"/>
    <w:rsid w:val="00B81925"/>
    <w:rsid w:val="00B97753"/>
    <w:rsid w:val="00BD4130"/>
    <w:rsid w:val="00BE183F"/>
    <w:rsid w:val="00BE685B"/>
    <w:rsid w:val="00BF7A59"/>
    <w:rsid w:val="00C0031B"/>
    <w:rsid w:val="00C057D0"/>
    <w:rsid w:val="00C0731A"/>
    <w:rsid w:val="00C107C7"/>
    <w:rsid w:val="00C224B6"/>
    <w:rsid w:val="00C32A4A"/>
    <w:rsid w:val="00C34C5E"/>
    <w:rsid w:val="00C52B13"/>
    <w:rsid w:val="00C617EC"/>
    <w:rsid w:val="00C9108B"/>
    <w:rsid w:val="00C927FC"/>
    <w:rsid w:val="00CB29DC"/>
    <w:rsid w:val="00CD1CA2"/>
    <w:rsid w:val="00D03BA4"/>
    <w:rsid w:val="00D0606E"/>
    <w:rsid w:val="00D06CCD"/>
    <w:rsid w:val="00D53980"/>
    <w:rsid w:val="00D7338A"/>
    <w:rsid w:val="00D92435"/>
    <w:rsid w:val="00DC3585"/>
    <w:rsid w:val="00DD1AB1"/>
    <w:rsid w:val="00DE0C10"/>
    <w:rsid w:val="00DF78E0"/>
    <w:rsid w:val="00E245EA"/>
    <w:rsid w:val="00E27684"/>
    <w:rsid w:val="00E313C7"/>
    <w:rsid w:val="00E32FF5"/>
    <w:rsid w:val="00E4401E"/>
    <w:rsid w:val="00E50E01"/>
    <w:rsid w:val="00E644B3"/>
    <w:rsid w:val="00E64770"/>
    <w:rsid w:val="00E659AE"/>
    <w:rsid w:val="00E959ED"/>
    <w:rsid w:val="00EA1BA8"/>
    <w:rsid w:val="00EA5263"/>
    <w:rsid w:val="00EA5FA5"/>
    <w:rsid w:val="00EB0C03"/>
    <w:rsid w:val="00EB7D44"/>
    <w:rsid w:val="00EC76FC"/>
    <w:rsid w:val="00EE5FFD"/>
    <w:rsid w:val="00EF2272"/>
    <w:rsid w:val="00F433A2"/>
    <w:rsid w:val="00F50CA3"/>
    <w:rsid w:val="00F70DB7"/>
    <w:rsid w:val="00F71887"/>
    <w:rsid w:val="00F74205"/>
    <w:rsid w:val="00F81298"/>
    <w:rsid w:val="00F85768"/>
    <w:rsid w:val="00F91F8C"/>
    <w:rsid w:val="00F948C4"/>
    <w:rsid w:val="00FB6643"/>
    <w:rsid w:val="00FD7F7A"/>
    <w:rsid w:val="00FE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B7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78FD"/>
    <w:pPr>
      <w:widowControl w:val="0"/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4E78F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uiPriority w:val="99"/>
    <w:rsid w:val="00244856"/>
    <w:pPr>
      <w:widowControl w:val="0"/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244856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D53980"/>
    <w:pPr>
      <w:widowControl w:val="0"/>
      <w:autoSpaceDE w:val="0"/>
      <w:autoSpaceDN w:val="0"/>
      <w:spacing w:after="0" w:line="262" w:lineRule="exact"/>
      <w:ind w:left="108"/>
    </w:pPr>
    <w:rPr>
      <w:rFonts w:ascii="Times New Roman" w:eastAsia="Times New Roman" w:hAnsi="Times New Roman"/>
      <w:lang w:val="uk-UA" w:eastAsia="uk-UA"/>
    </w:rPr>
  </w:style>
  <w:style w:type="paragraph" w:styleId="ListParagraph">
    <w:name w:val="List Paragraph"/>
    <w:basedOn w:val="Normal"/>
    <w:uiPriority w:val="99"/>
    <w:qFormat/>
    <w:rsid w:val="004E467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819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379</TotalTime>
  <Pages>4</Pages>
  <Words>968</Words>
  <Characters>5520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</cp:lastModifiedBy>
  <cp:revision>171</cp:revision>
  <dcterms:created xsi:type="dcterms:W3CDTF">2020-03-27T10:19:00Z</dcterms:created>
  <dcterms:modified xsi:type="dcterms:W3CDTF">2021-06-09T13:42:00Z</dcterms:modified>
</cp:coreProperties>
</file>