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90" w:rsidRDefault="00042F90">
      <w:pPr>
        <w:widowControl w:val="0"/>
        <w:spacing w:before="73" w:line="278" w:lineRule="auto"/>
        <w:ind w:right="3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1985"/>
        <w:gridCol w:w="3969"/>
      </w:tblGrid>
      <w:tr w:rsidR="00042F90" w:rsidTr="001632FC">
        <w:tc>
          <w:tcPr>
            <w:tcW w:w="4077" w:type="dxa"/>
          </w:tcPr>
          <w:p w:rsidR="00042F90" w:rsidRPr="001632FC" w:rsidRDefault="00042F90" w:rsidP="001632FC">
            <w:pPr>
              <w:widowControl w:val="0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СХВАЛЕНО</w:t>
            </w:r>
            <w:r w:rsidRPr="00163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F90" w:rsidRPr="001632FC" w:rsidRDefault="00042F90" w:rsidP="001632FC">
            <w:pPr>
              <w:widowControl w:val="0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042F90" w:rsidRPr="001632FC" w:rsidRDefault="00042F90" w:rsidP="001632FC">
            <w:pPr>
              <w:widowControl w:val="0"/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  <w:r w:rsidRPr="001632FC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163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1632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163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632FC">
              <w:rPr>
                <w:rFonts w:ascii="Times New Roman" w:hAnsi="Times New Roman" w:cs="Times New Roman"/>
                <w:sz w:val="28"/>
                <w:szCs w:val="28"/>
              </w:rPr>
              <w:t xml:space="preserve"> року №</w:t>
            </w:r>
          </w:p>
        </w:tc>
        <w:tc>
          <w:tcPr>
            <w:tcW w:w="1985" w:type="dxa"/>
          </w:tcPr>
          <w:p w:rsidR="00042F90" w:rsidRPr="001632FC" w:rsidRDefault="00042F90" w:rsidP="001632FC">
            <w:pPr>
              <w:widowControl w:val="0"/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042F90" w:rsidRPr="001632FC" w:rsidRDefault="00042F90" w:rsidP="001632FC">
            <w:pPr>
              <w:widowControl w:val="0"/>
              <w:spacing w:before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ЗАТВЕРДЖЕНО</w:t>
            </w:r>
          </w:p>
          <w:p w:rsidR="00042F90" w:rsidRPr="001632FC" w:rsidRDefault="00042F90" w:rsidP="001632FC">
            <w:pPr>
              <w:widowControl w:val="0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C">
              <w:rPr>
                <w:rFonts w:ascii="Times New Roman" w:hAnsi="Times New Roman" w:cs="Times New Roman"/>
                <w:sz w:val="28"/>
                <w:szCs w:val="28"/>
              </w:rPr>
              <w:t xml:space="preserve">Наказ КНЗ КОР «КОІПОПК» </w:t>
            </w:r>
          </w:p>
          <w:p w:rsidR="00042F90" w:rsidRPr="001632FC" w:rsidRDefault="00042F90" w:rsidP="001632FC">
            <w:pPr>
              <w:widowControl w:val="0"/>
              <w:spacing w:before="7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  <w:r w:rsidRPr="001632FC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163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1632F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163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632FC">
              <w:rPr>
                <w:rFonts w:ascii="Times New Roman" w:hAnsi="Times New Roman" w:cs="Times New Roman"/>
                <w:sz w:val="28"/>
                <w:szCs w:val="28"/>
              </w:rPr>
              <w:t xml:space="preserve"> року №</w:t>
            </w:r>
          </w:p>
        </w:tc>
      </w:tr>
    </w:tbl>
    <w:p w:rsidR="00042F90" w:rsidRDefault="00042F90">
      <w:pPr>
        <w:widowControl w:val="0"/>
        <w:spacing w:before="7"/>
        <w:rPr>
          <w:rFonts w:ascii="Times New Roman" w:hAnsi="Times New Roman" w:cs="Times New Roman"/>
          <w:color w:val="000000"/>
          <w:sz w:val="29"/>
          <w:szCs w:val="29"/>
        </w:rPr>
      </w:pPr>
    </w:p>
    <w:p w:rsidR="00042F90" w:rsidRDefault="00042F90">
      <w:pPr>
        <w:widowControl w:val="0"/>
        <w:tabs>
          <w:tab w:val="left" w:pos="6286"/>
        </w:tabs>
        <w:ind w:left="6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spacing w:before="1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ПРОГРАМА</w:t>
      </w:r>
    </w:p>
    <w:p w:rsidR="00042F90" w:rsidRDefault="00042F90">
      <w:pPr>
        <w:widowControl w:val="0"/>
        <w:spacing w:before="1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ПІДВИЩЕННЯ КВАЛІФІКАЦІЇ КЕРІВНИКІВ ГУРТКІВ </w:t>
      </w:r>
    </w:p>
    <w:p w:rsidR="00042F90" w:rsidRDefault="00042F90">
      <w:pPr>
        <w:widowControl w:val="0"/>
        <w:spacing w:before="1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ЗАКЛАДІВ ЗАГАЛЬНОЇ СЕРЕДНЬОЇ ТА ПОЗАШКІЛЬНОЇ ОСВІТИ</w:t>
      </w:r>
    </w:p>
    <w:p w:rsidR="00042F90" w:rsidRDefault="00042F90">
      <w:pPr>
        <w:widowControl w:val="0"/>
        <w:spacing w:before="1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4E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ІЗ ПРОБЛЕМИ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«ФОРМУВАННЯ НАЦІОНАЛЬНО-КУЛЬТУРНОЇ </w:t>
      </w:r>
    </w:p>
    <w:p w:rsidR="00042F90" w:rsidRDefault="00042F90">
      <w:pPr>
        <w:widowControl w:val="0"/>
        <w:spacing w:before="1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ІДЕНТИЧНОСТІ УЧНІВ ЗАСОБАМИ ОБРАЗОТВОРЧОГО </w:t>
      </w:r>
    </w:p>
    <w:p w:rsidR="00042F90" w:rsidRDefault="00042F90">
      <w:pPr>
        <w:widowControl w:val="0"/>
        <w:spacing w:before="1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 ДЕКОРАТИВНО-ВЖИТКОВОГО МИСТЕЦТВА»</w:t>
      </w:r>
    </w:p>
    <w:p w:rsidR="00042F90" w:rsidRDefault="00042F90">
      <w:pPr>
        <w:widowControl w:val="0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Default="00042F90">
      <w:pPr>
        <w:widowControl w:val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42F90" w:rsidRPr="001404AC" w:rsidRDefault="00042F90">
      <w:pPr>
        <w:widowControl w:val="0"/>
        <w:ind w:right="65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  <w:sectPr w:rsidR="00042F90" w:rsidRPr="001404AC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  <w:rtlGutter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Біла Церква – 202</w:t>
      </w:r>
      <w:r w:rsidRPr="001404AC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042F90" w:rsidRDefault="00042F90">
      <w:pPr>
        <w:widowControl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70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23"/>
        <w:gridCol w:w="495"/>
        <w:gridCol w:w="6030"/>
        <w:gridCol w:w="522"/>
      </w:tblGrid>
      <w:tr w:rsidR="00042F90" w:rsidTr="001632FC">
        <w:trPr>
          <w:trHeight w:val="48"/>
        </w:trPr>
        <w:tc>
          <w:tcPr>
            <w:tcW w:w="2923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Укладачі програми</w:t>
            </w:r>
          </w:p>
          <w:p w:rsidR="00042F90" w:rsidRPr="001632FC" w:rsidRDefault="00042F90" w:rsidP="001632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47" w:type="dxa"/>
            <w:gridSpan w:val="3"/>
          </w:tcPr>
          <w:p w:rsidR="00042F90" w:rsidRPr="001632FC" w:rsidRDefault="00042F90" w:rsidP="001632FC">
            <w:pPr>
              <w:widowControl w:val="0"/>
              <w:ind w:left="141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Власова В. Г.</w:t>
            </w: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  <w:p w:rsidR="00042F90" w:rsidRPr="001632FC" w:rsidRDefault="00042F90" w:rsidP="001632FC">
            <w:pPr>
              <w:widowControl w:val="0"/>
              <w:ind w:left="141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Гаврилюк В.Ю.</w:t>
            </w:r>
            <w:r w:rsidRPr="005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відділу виховної роботи та позашкільної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42F90" w:rsidTr="001632FC">
        <w:trPr>
          <w:trHeight w:val="551"/>
        </w:trPr>
        <w:tc>
          <w:tcPr>
            <w:tcW w:w="2923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047" w:type="dxa"/>
            <w:gridSpan w:val="3"/>
          </w:tcPr>
          <w:p w:rsidR="00042F90" w:rsidRPr="001632FC" w:rsidRDefault="00042F90" w:rsidP="001632FC">
            <w:pPr>
              <w:widowControl w:val="0"/>
              <w:ind w:left="141" w:right="136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 підвищення кваліфікації вчителів образотворчого мистецтва, інтегрованого курсу «Мистецтво», керівників гуртків закладів загальної середньої та позашкільної освіти із проблеми «Формування національно-культурної ідентичності учнівської молоді засобами образотворчого та декоративно-вжиткового мистецтва»</w:t>
            </w:r>
          </w:p>
        </w:tc>
      </w:tr>
      <w:tr w:rsidR="00042F90" w:rsidTr="001632FC">
        <w:trPr>
          <w:trHeight w:val="767"/>
        </w:trPr>
        <w:tc>
          <w:tcPr>
            <w:tcW w:w="2923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047" w:type="dxa"/>
            <w:gridSpan w:val="3"/>
          </w:tcPr>
          <w:p w:rsidR="00042F90" w:rsidRPr="001632FC" w:rsidRDefault="00042F90" w:rsidP="001632FC">
            <w:pPr>
              <w:widowControl w:val="0"/>
              <w:ind w:left="141" w:right="136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Підвищення професійн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ої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щодо 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формування національно-культурної ідентичності дітей </w:t>
            </w:r>
            <w:r w:rsidRPr="001632F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 учнівської молоді засобами образотворчого і декоративно-вжиткового мистецтва</w:t>
            </w:r>
          </w:p>
        </w:tc>
      </w:tr>
      <w:tr w:rsidR="00042F90" w:rsidTr="001632FC">
        <w:trPr>
          <w:trHeight w:val="338"/>
        </w:trPr>
        <w:tc>
          <w:tcPr>
            <w:tcW w:w="2923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047" w:type="dxa"/>
            <w:gridSpan w:val="3"/>
          </w:tcPr>
          <w:p w:rsidR="00042F90" w:rsidRPr="001632FC" w:rsidRDefault="00042F90" w:rsidP="001632FC">
            <w:pPr>
              <w:widowControl w:val="0"/>
              <w:ind w:left="141" w:right="136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 (знання фахових методик, технологій), педагогічно-мистецької майстерності</w:t>
            </w:r>
          </w:p>
        </w:tc>
      </w:tr>
      <w:tr w:rsidR="00042F90" w:rsidTr="001632FC">
        <w:trPr>
          <w:trHeight w:val="277"/>
        </w:trPr>
        <w:tc>
          <w:tcPr>
            <w:tcW w:w="2923" w:type="dxa"/>
            <w:vMerge w:val="restart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495" w:type="dxa"/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030" w:type="dxa"/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522" w:type="dxa"/>
          </w:tcPr>
          <w:p w:rsidR="00042F90" w:rsidRPr="00595A7E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A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7" w:type="dxa"/>
            <w:gridSpan w:val="3"/>
            <w:vAlign w:val="center"/>
          </w:tcPr>
          <w:p w:rsidR="00042F90" w:rsidRPr="001632FC" w:rsidRDefault="00042F90" w:rsidP="001632FC">
            <w:pPr>
              <w:widowControl w:val="0"/>
              <w:ind w:hanging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І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left="141" w:right="137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32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Вступ до теми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«Формування національно-культурної ідентичності учнівської молоді засобами образотворчого та декоративно-вжиткового мистецтва»</w:t>
            </w:r>
            <w:r w:rsidRPr="001632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left="141" w:right="137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Реалізація вимог Державного стандарту базової середньої освіти у вивченні предметів освітньої галузі «Мистецтво» </w:t>
            </w:r>
            <w:r w:rsidRPr="001632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ind w:hang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7" w:type="dxa"/>
            <w:gridSpan w:val="3"/>
            <w:vAlign w:val="center"/>
          </w:tcPr>
          <w:p w:rsidR="00042F90" w:rsidRPr="001632FC" w:rsidRDefault="00042F90" w:rsidP="001632FC">
            <w:pPr>
              <w:widowControl w:val="0"/>
              <w:ind w:hanging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ІІ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left="141" w:right="137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Формування національно-культурної ідентичності учнівської молоді засобами позакласної роботи та позашкільної освіти 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ind w:hang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right="165" w:firstLine="125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63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Комунікація через мистецтво – формування здатності емоційно реагувати на об’єкти та явища навколишнього світу, на художні цінності 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ind w:hang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right="165" w:firstLine="125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63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Потенціал образотворчого мистецтва у формуванні естетичного ставлення до навколишнього світу 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ind w:hang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7" w:type="dxa"/>
            <w:gridSpan w:val="3"/>
            <w:vAlign w:val="center"/>
          </w:tcPr>
          <w:p w:rsidR="00042F90" w:rsidRPr="001632FC" w:rsidRDefault="00042F90" w:rsidP="001632FC">
            <w:pPr>
              <w:widowControl w:val="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ІІІ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595A7E">
            <w:pPr>
              <w:widowControl w:val="0"/>
              <w:ind w:left="-66"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left="141" w:right="137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цифрових ресурсів. Віртуальний простір художнього музею як освітній простір 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2F90" w:rsidTr="001632FC">
        <w:trPr>
          <w:trHeight w:val="302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595A7E">
            <w:pPr>
              <w:widowControl w:val="0"/>
              <w:ind w:left="-66"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left="141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Сприймання та інтерпретація творів образотворчого мистецтва на уроках освітньої галузі «Мистецтво» та в позаурочній роботі 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595A7E">
            <w:pPr>
              <w:widowControl w:val="0"/>
              <w:ind w:left="-66"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left="141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Петриківський розпис як українське декоративно-орнаментальне малярство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2F90" w:rsidTr="001632FC">
        <w:trPr>
          <w:trHeight w:val="263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595A7E">
            <w:pPr>
              <w:widowControl w:val="0"/>
              <w:ind w:left="-66"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left="141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Основи образотворчої грамоти. Закони композиції 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2F90" w:rsidTr="001632FC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left="141" w:right="137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Витинанка як вид традиційного</w:t>
            </w:r>
            <w:r w:rsidRPr="0016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декоративно-вжиткового   мистецтва українців 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2F90" w:rsidTr="001632FC">
        <w:trPr>
          <w:trHeight w:val="237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ind w:hang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7" w:type="dxa"/>
            <w:gridSpan w:val="3"/>
            <w:vAlign w:val="center"/>
          </w:tcPr>
          <w:p w:rsidR="00042F90" w:rsidRPr="001632FC" w:rsidRDefault="00042F90" w:rsidP="001632FC">
            <w:pPr>
              <w:widowControl w:val="0"/>
              <w:ind w:hang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ІV</w:t>
            </w:r>
          </w:p>
        </w:tc>
      </w:tr>
      <w:tr w:rsidR="00042F90" w:rsidTr="001632FC">
        <w:trPr>
          <w:trHeight w:val="237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30" w:type="dxa"/>
            <w:tcBorders>
              <w:righ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left="141" w:right="-146" w:hang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Тематична дискусія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формування національно-культурної ідентичності учнівської молоді засобами образотворчого та декоративно-вжиткового мистецтва</w:t>
            </w:r>
          </w:p>
        </w:tc>
        <w:tc>
          <w:tcPr>
            <w:tcW w:w="522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2F90" w:rsidTr="001632FC">
        <w:trPr>
          <w:trHeight w:val="277"/>
        </w:trPr>
        <w:tc>
          <w:tcPr>
            <w:tcW w:w="2923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047" w:type="dxa"/>
            <w:gridSpan w:val="3"/>
          </w:tcPr>
          <w:p w:rsidR="00042F90" w:rsidRPr="001632FC" w:rsidRDefault="00042F90" w:rsidP="001632FC">
            <w:pPr>
              <w:widowControl w:val="0"/>
              <w:ind w:left="90" w:right="138" w:firstLine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  <w:tr w:rsidR="00042F90" w:rsidTr="001632FC">
        <w:trPr>
          <w:trHeight w:val="551"/>
        </w:trPr>
        <w:tc>
          <w:tcPr>
            <w:tcW w:w="2923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042F90" w:rsidRPr="001632FC" w:rsidRDefault="00042F90" w:rsidP="001632FC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047" w:type="dxa"/>
            <w:gridSpan w:val="3"/>
          </w:tcPr>
          <w:p w:rsidR="00042F90" w:rsidRPr="001632FC" w:rsidRDefault="00042F90" w:rsidP="001632FC">
            <w:pPr>
              <w:widowControl w:val="0"/>
              <w:ind w:left="90" w:right="138" w:firstLine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042F90" w:rsidTr="001632FC">
        <w:trPr>
          <w:trHeight w:val="551"/>
        </w:trPr>
        <w:tc>
          <w:tcPr>
            <w:tcW w:w="2923" w:type="dxa"/>
            <w:tcBorders>
              <w:left w:val="single" w:sz="6" w:space="0" w:color="000000"/>
            </w:tcBorders>
          </w:tcPr>
          <w:p w:rsidR="00042F90" w:rsidRPr="001632FC" w:rsidRDefault="00042F90" w:rsidP="001632FC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Результати навчання</w:t>
            </w:r>
          </w:p>
          <w:p w:rsidR="00042F90" w:rsidRPr="001632FC" w:rsidRDefault="00042F90" w:rsidP="001632FC">
            <w:pPr>
              <w:widowControl w:val="0"/>
              <w:ind w:hang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F90" w:rsidRPr="001632FC" w:rsidRDefault="00042F90" w:rsidP="001632FC">
            <w:pPr>
              <w:widowControl w:val="0"/>
              <w:ind w:left="105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7" w:type="dxa"/>
            <w:gridSpan w:val="3"/>
          </w:tcPr>
          <w:p w:rsidR="00042F90" w:rsidRPr="001632FC" w:rsidRDefault="00042F90" w:rsidP="001404AC">
            <w:pPr>
              <w:widowControl w:val="0"/>
              <w:tabs>
                <w:tab w:val="left" w:pos="427"/>
              </w:tabs>
              <w:ind w:left="143" w:firstLine="33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042F90" w:rsidRPr="001404AC" w:rsidRDefault="00042F90" w:rsidP="001404AC">
            <w:pPr>
              <w:ind w:left="143" w:firstLine="3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виявляти повагу та цінувати укра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</w:t>
            </w:r>
            <w:r w:rsidRPr="001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нську національну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культуру, багатоманітність і мультикультурн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у суспільстві;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вираж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ння національно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</w:t>
            </w:r>
            <w:r w:rsidRPr="001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</w:t>
            </w:r>
            <w:r w:rsidRPr="001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ідентичності,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творчого самовираження </w:t>
            </w:r>
          </w:p>
          <w:p w:rsidR="00042F90" w:rsidRDefault="00042F90" w:rsidP="001404AC">
            <w:pPr>
              <w:widowControl w:val="0"/>
              <w:tabs>
                <w:tab w:val="left" w:pos="427"/>
              </w:tabs>
              <w:ind w:left="143" w:firstLine="33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 w:rsidR="00042F90" w:rsidRPr="001632FC" w:rsidRDefault="00042F90" w:rsidP="001404AC">
            <w:pPr>
              <w:widowControl w:val="0"/>
              <w:tabs>
                <w:tab w:val="left" w:pos="427"/>
              </w:tabs>
              <w:ind w:left="143" w:firstLine="33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Професійні компетентності:</w:t>
            </w:r>
          </w:p>
          <w:p w:rsidR="00042F90" w:rsidRPr="001632FC" w:rsidRDefault="00042F90" w:rsidP="001404AC">
            <w:pPr>
              <w:widowControl w:val="0"/>
              <w:tabs>
                <w:tab w:val="left" w:pos="427"/>
              </w:tabs>
              <w:ind w:left="143" w:firstLine="3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042F90" w:rsidRPr="001632FC" w:rsidRDefault="00042F90" w:rsidP="00186A50">
            <w:pPr>
              <w:widowControl w:val="0"/>
              <w:tabs>
                <w:tab w:val="left" w:pos="427"/>
              </w:tabs>
              <w:ind w:left="143" w:firstLine="3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формувати ціннісні ставлення учнів. </w:t>
            </w:r>
          </w:p>
          <w:p w:rsidR="00042F90" w:rsidRDefault="00042F90" w:rsidP="001404AC">
            <w:pPr>
              <w:widowControl w:val="0"/>
              <w:tabs>
                <w:tab w:val="left" w:pos="427"/>
              </w:tabs>
              <w:ind w:left="143" w:firstLine="3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стратегії роботи з учнями, які сприяють розвиткові їхньої позитивної самооцінки, я-концепції.</w:t>
            </w:r>
          </w:p>
          <w:p w:rsidR="00042F90" w:rsidRPr="001632FC" w:rsidRDefault="00042F90" w:rsidP="001404AC">
            <w:pPr>
              <w:widowControl w:val="0"/>
              <w:tabs>
                <w:tab w:val="left" w:pos="427"/>
              </w:tabs>
              <w:ind w:left="143" w:firstLine="3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042F90" w:rsidRPr="001632FC" w:rsidRDefault="00042F90" w:rsidP="001404AC">
            <w:pPr>
              <w:widowControl w:val="0"/>
              <w:tabs>
                <w:tab w:val="left" w:pos="427"/>
              </w:tabs>
              <w:ind w:left="143" w:firstLine="3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формувати мотивацію учнів та організовувати їхню пізнавальну діяльність</w:t>
            </w:r>
            <w:r w:rsidRPr="0016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2F90" w:rsidRPr="001632FC" w:rsidRDefault="00042F90" w:rsidP="00186A50">
            <w:pPr>
              <w:widowControl w:val="0"/>
              <w:tabs>
                <w:tab w:val="left" w:pos="427"/>
              </w:tabs>
              <w:ind w:left="143" w:firstLine="3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2F90" w:rsidRDefault="00042F90">
      <w:pPr>
        <w:widowControl w:val="0"/>
        <w:rPr>
          <w:rFonts w:ascii="Times New Roman" w:hAnsi="Times New Roman" w:cs="Times New Roman"/>
          <w:sz w:val="2"/>
          <w:szCs w:val="2"/>
        </w:rPr>
      </w:pPr>
    </w:p>
    <w:p w:rsidR="00042F90" w:rsidRDefault="00042F90">
      <w:pPr>
        <w:widowControl w:val="0"/>
        <w:rPr>
          <w:rFonts w:ascii="Times New Roman" w:hAnsi="Times New Roman" w:cs="Times New Roman"/>
          <w:sz w:val="2"/>
          <w:szCs w:val="2"/>
        </w:rPr>
      </w:pPr>
    </w:p>
    <w:p w:rsidR="00042F90" w:rsidRPr="00BF74F9" w:rsidRDefault="00042F90" w:rsidP="00BF74F9">
      <w:pPr>
        <w:widowControl w:val="0"/>
        <w:tabs>
          <w:tab w:val="left" w:pos="426"/>
        </w:tabs>
        <w:autoSpaceDE w:val="0"/>
        <w:autoSpaceDN w:val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42F90" w:rsidRPr="00BF74F9" w:rsidSect="00213D93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924"/>
    <w:multiLevelType w:val="multilevel"/>
    <w:tmpl w:val="C4301A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1">
    <w:nsid w:val="243710A7"/>
    <w:multiLevelType w:val="multilevel"/>
    <w:tmpl w:val="2F74CB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2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782875"/>
    <w:multiLevelType w:val="hybridMultilevel"/>
    <w:tmpl w:val="ACFE1BD6"/>
    <w:lvl w:ilvl="0" w:tplc="8D4C0D90">
      <w:start w:val="1"/>
      <w:numFmt w:val="decimal"/>
      <w:lvlText w:val="%1."/>
      <w:lvlJc w:val="left"/>
      <w:pPr>
        <w:tabs>
          <w:tab w:val="num" w:pos="7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801"/>
    <w:rsid w:val="00042F90"/>
    <w:rsid w:val="001404AC"/>
    <w:rsid w:val="001632FC"/>
    <w:rsid w:val="00186A50"/>
    <w:rsid w:val="00213D93"/>
    <w:rsid w:val="00255296"/>
    <w:rsid w:val="002933F3"/>
    <w:rsid w:val="0044164C"/>
    <w:rsid w:val="00595A7E"/>
    <w:rsid w:val="00774801"/>
    <w:rsid w:val="007B07CF"/>
    <w:rsid w:val="00A95645"/>
    <w:rsid w:val="00AA2A08"/>
    <w:rsid w:val="00AF70AF"/>
    <w:rsid w:val="00B327D4"/>
    <w:rsid w:val="00BF74F9"/>
    <w:rsid w:val="00CA4E50"/>
    <w:rsid w:val="00D52D88"/>
    <w:rsid w:val="00ED0C84"/>
    <w:rsid w:val="00F0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93"/>
    <w:rPr>
      <w:sz w:val="20"/>
      <w:szCs w:val="20"/>
      <w:lang w:val="uk-UA" w:eastAsia="uk-UA"/>
    </w:rPr>
  </w:style>
  <w:style w:type="paragraph" w:styleId="Heading1">
    <w:name w:val="heading 1"/>
    <w:basedOn w:val="a"/>
    <w:link w:val="Heading1Char"/>
    <w:uiPriority w:val="99"/>
    <w:qFormat/>
    <w:rsid w:val="00213D93"/>
    <w:pPr>
      <w:widowControl/>
      <w:autoSpaceDE/>
      <w:autoSpaceDN/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3D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3D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3D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3D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13D9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213D93"/>
    <w:rPr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13D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2">
    <w:name w:val="Table Normal2"/>
    <w:uiPriority w:val="99"/>
    <w:rsid w:val="00213D93"/>
    <w:rPr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Звичайний"/>
    <w:uiPriority w:val="99"/>
    <w:rsid w:val="00213D93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uk-UA" w:eastAsia="uk-UA"/>
    </w:rPr>
  </w:style>
  <w:style w:type="character" w:customStyle="1" w:styleId="a0">
    <w:name w:val="Шрифт абзацу за замовчуванням"/>
    <w:uiPriority w:val="99"/>
    <w:rsid w:val="00213D93"/>
    <w:rPr>
      <w:w w:val="100"/>
      <w:effect w:val="none"/>
      <w:vertAlign w:val="baseline"/>
      <w:em w:val="none"/>
    </w:rPr>
  </w:style>
  <w:style w:type="table" w:customStyle="1" w:styleId="a1">
    <w:name w:val="Звичайна таблиця"/>
    <w:uiPriority w:val="99"/>
    <w:rsid w:val="00213D9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next w:val="TableNormal2"/>
    <w:uiPriority w:val="99"/>
    <w:rsid w:val="00213D93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2">
    <w:name w:val="Основний текст"/>
    <w:basedOn w:val="a"/>
    <w:uiPriority w:val="99"/>
    <w:rsid w:val="00213D93"/>
    <w:rPr>
      <w:sz w:val="28"/>
      <w:szCs w:val="28"/>
    </w:rPr>
  </w:style>
  <w:style w:type="paragraph" w:customStyle="1" w:styleId="a3">
    <w:name w:val="Абзац списку"/>
    <w:basedOn w:val="a"/>
    <w:uiPriority w:val="99"/>
    <w:rsid w:val="00213D93"/>
  </w:style>
  <w:style w:type="paragraph" w:customStyle="1" w:styleId="TableParagraph">
    <w:name w:val="Table Paragraph"/>
    <w:basedOn w:val="a"/>
    <w:uiPriority w:val="99"/>
    <w:rsid w:val="00213D93"/>
    <w:pPr>
      <w:spacing w:line="262" w:lineRule="atLeast"/>
      <w:ind w:left="108"/>
    </w:pPr>
  </w:style>
  <w:style w:type="table" w:customStyle="1" w:styleId="a4">
    <w:name w:val="Сітка таблиці"/>
    <w:basedOn w:val="a1"/>
    <w:uiPriority w:val="99"/>
    <w:rsid w:val="0021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 у виносці"/>
    <w:basedOn w:val="a"/>
    <w:uiPriority w:val="99"/>
    <w:rsid w:val="00213D9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uiPriority w:val="99"/>
    <w:rsid w:val="00213D93"/>
    <w:rPr>
      <w:rFonts w:ascii="Segoe UI" w:hAnsi="Segoe UI"/>
      <w:w w:val="100"/>
      <w:sz w:val="18"/>
      <w:effect w:val="none"/>
      <w:vertAlign w:val="baseline"/>
      <w:em w:val="none"/>
      <w:lang w:val="uk-UA" w:eastAsia="uk-UA"/>
    </w:rPr>
  </w:style>
  <w:style w:type="character" w:customStyle="1" w:styleId="a7">
    <w:name w:val="Гіперпосилання"/>
    <w:uiPriority w:val="99"/>
    <w:rsid w:val="00213D93"/>
    <w:rPr>
      <w:color w:val="0000FF"/>
      <w:w w:val="100"/>
      <w:u w:val="single"/>
      <w:effect w:val="none"/>
      <w:vertAlign w:val="baseline"/>
      <w:em w:val="none"/>
    </w:rPr>
  </w:style>
  <w:style w:type="paragraph" w:customStyle="1" w:styleId="Default">
    <w:name w:val="Default"/>
    <w:uiPriority w:val="99"/>
    <w:rsid w:val="00213D93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val="ru-RU"/>
    </w:rPr>
  </w:style>
  <w:style w:type="character" w:customStyle="1" w:styleId="1">
    <w:name w:val="Заголовок 1 Знак"/>
    <w:uiPriority w:val="99"/>
    <w:rsid w:val="00213D93"/>
    <w:rPr>
      <w:rFonts w:ascii="Times New Roman" w:hAnsi="Times New Roman"/>
      <w:b/>
      <w:w w:val="100"/>
      <w:kern w:val="36"/>
      <w:sz w:val="48"/>
      <w:effect w:val="none"/>
      <w:vertAlign w:val="baseline"/>
      <w:em w:val="none"/>
      <w:lang w:val="uk-UA" w:eastAsia="uk-UA"/>
    </w:rPr>
  </w:style>
  <w:style w:type="character" w:customStyle="1" w:styleId="a8">
    <w:name w:val="Переглянуте гіперпосилання"/>
    <w:uiPriority w:val="99"/>
    <w:rsid w:val="00213D93"/>
    <w:rPr>
      <w:color w:val="800080"/>
      <w:w w:val="100"/>
      <w:u w:val="single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213D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uk-UA" w:eastAsia="uk-UA"/>
    </w:rPr>
  </w:style>
  <w:style w:type="table" w:customStyle="1" w:styleId="a9">
    <w:name w:val="Стиль"/>
    <w:basedOn w:val="TableNormal3"/>
    <w:uiPriority w:val="99"/>
    <w:rsid w:val="00213D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3"/>
    <w:uiPriority w:val="99"/>
    <w:rsid w:val="00213D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5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296"/>
    <w:rPr>
      <w:rFonts w:ascii="Tahoma" w:hAnsi="Tahoma" w:cs="Tahoma"/>
      <w:sz w:val="16"/>
      <w:szCs w:val="16"/>
    </w:rPr>
  </w:style>
  <w:style w:type="table" w:customStyle="1" w:styleId="2">
    <w:name w:val="Стиль2"/>
    <w:basedOn w:val="TableNormal2"/>
    <w:uiPriority w:val="99"/>
    <w:rsid w:val="00213D93"/>
    <w:pPr>
      <w:widowControl w:val="0"/>
      <w:ind w:hanging="1"/>
    </w:pPr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TableNormal2"/>
    <w:uiPriority w:val="99"/>
    <w:rsid w:val="00213D93"/>
    <w:pPr>
      <w:widowControl w:val="0"/>
      <w:ind w:hanging="1"/>
    </w:pPr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6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594</Words>
  <Characters>3388</Characters>
  <Application>Microsoft Office Outlook</Application>
  <DocSecurity>0</DocSecurity>
  <Lines>0</Lines>
  <Paragraphs>0</Paragraphs>
  <ScaleCrop>false</ScaleCrop>
  <Company>academy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5</cp:revision>
  <dcterms:created xsi:type="dcterms:W3CDTF">2021-06-16T11:05:00Z</dcterms:created>
  <dcterms:modified xsi:type="dcterms:W3CDTF">2021-06-17T12:02:00Z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