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37" w:rsidRDefault="008E2C42">
      <w:pPr>
        <w:spacing w:before="73" w:line="278" w:lineRule="auto"/>
        <w:ind w:right="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6551A5" w:rsidTr="00966BD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551A5" w:rsidRDefault="006551A5" w:rsidP="006551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6551A5" w:rsidRDefault="006551A5" w:rsidP="006551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6551A5" w:rsidRDefault="006551A5" w:rsidP="006551A5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51A5" w:rsidRDefault="006551A5" w:rsidP="006551A5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51A5" w:rsidRDefault="006551A5" w:rsidP="006551A5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6551A5" w:rsidRDefault="006551A5" w:rsidP="006551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6551A5" w:rsidRDefault="006551A5" w:rsidP="006551A5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503F37" w:rsidRDefault="008E2C42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503F37" w:rsidRDefault="008E2C42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503F37" w:rsidRDefault="008E2C42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ФАХОВОЇ КВАЛІФІКАЦІЇ</w:t>
      </w:r>
      <w:r>
        <w:rPr>
          <w:b/>
          <w:sz w:val="28"/>
          <w:szCs w:val="28"/>
        </w:rPr>
        <w:br/>
        <w:t>ЗАСТУПНИКІВ ДИРЕКТОРІВ З НАВЧАЛЬНО-ВИХОВНОЇ РОБОТИ ЗАКЛАДІВ ЗАГАЛЬНОЇ СЕРЕДНЬОЇ ОСВІТИ</w:t>
      </w:r>
    </w:p>
    <w:p w:rsidR="00503F37" w:rsidRDefault="008E2C42">
      <w:pPr>
        <w:spacing w:before="1"/>
        <w:jc w:val="center"/>
        <w:rPr>
          <w:sz w:val="30"/>
          <w:szCs w:val="30"/>
        </w:rPr>
      </w:pPr>
      <w:r>
        <w:rPr>
          <w:b/>
          <w:sz w:val="28"/>
          <w:szCs w:val="28"/>
        </w:rPr>
        <w:t xml:space="preserve">(НОВОПРИЗНАЧЕНИХ) </w:t>
      </w: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8E2C42" w:rsidRDefault="008E2C42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6551A5" w:rsidRDefault="006551A5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6551A5" w:rsidRDefault="006551A5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503F37" w:rsidRDefault="00503F37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503F37" w:rsidRDefault="008E2C42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Біла </w:t>
      </w:r>
      <w:r w:rsidR="00F409C4">
        <w:rPr>
          <w:color w:val="000000"/>
          <w:sz w:val="28"/>
          <w:szCs w:val="28"/>
        </w:rPr>
        <w:t>Церква – 2021</w:t>
      </w:r>
    </w:p>
    <w:p w:rsidR="006551A5" w:rsidRDefault="006551A5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</w:p>
    <w:tbl>
      <w:tblPr>
        <w:tblStyle w:val="af0"/>
        <w:tblW w:w="993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671"/>
      </w:tblGrid>
      <w:tr w:rsidR="00503F37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Розробники програми</w:t>
            </w:r>
          </w:p>
        </w:tc>
        <w:tc>
          <w:tcPr>
            <w:tcW w:w="6671" w:type="dxa"/>
          </w:tcPr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144" w:firstLine="34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Сушко С.О.,</w:t>
            </w:r>
            <w:r>
              <w:rPr>
                <w:color w:val="000000"/>
                <w:sz w:val="24"/>
                <w:szCs w:val="24"/>
              </w:rPr>
              <w:t xml:space="preserve"> завідувач відділу управління закладами освіти </w:t>
            </w:r>
            <w:r>
              <w:rPr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Бондаренко Л. А., Маніленко І.В.,</w:t>
            </w:r>
            <w:r>
              <w:rPr>
                <w:color w:val="000000"/>
                <w:sz w:val="24"/>
                <w:szCs w:val="24"/>
              </w:rPr>
              <w:t xml:space="preserve"> методисти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503F3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6671" w:type="dxa"/>
          </w:tcPr>
          <w:p w:rsidR="00503F37" w:rsidRDefault="008E2C42">
            <w:pPr>
              <w:spacing w:before="1"/>
              <w:ind w:left="107" w:right="144" w:firstLine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Освітня програма підвищення кваліфікації заступників директорів з навчально-виховної роботи закладів загальної середньої освіти (новопризначених)</w:t>
            </w:r>
          </w:p>
        </w:tc>
      </w:tr>
      <w:tr w:rsidR="00503F37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671" w:type="dxa"/>
          </w:tcPr>
          <w:p w:rsidR="00503F37" w:rsidRDefault="008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firstLine="34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заступників керівників закладів загальної середньої освіти до інноваційної організації освітнього процесу, поглиблення академічної (освітньої), організаційної автономії, розбудови внутрішньої системи якості освіти та якісного освітнього середовища у закладах освіти</w:t>
            </w:r>
          </w:p>
        </w:tc>
      </w:tr>
      <w:tr w:rsidR="00503F37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6671" w:type="dxa"/>
          </w:tcPr>
          <w:p w:rsidR="00503F37" w:rsidRDefault="008E2C42">
            <w:pPr>
              <w:shd w:val="clear" w:color="auto" w:fill="FFFFFF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Розвиток управлінської компетентності керівника закладу загальної середньої освіти</w:t>
            </w:r>
          </w:p>
        </w:tc>
      </w:tr>
    </w:tbl>
    <w:p w:rsidR="00503F37" w:rsidRDefault="008E2C42">
      <w:pPr>
        <w:pBdr>
          <w:top w:val="nil"/>
          <w:left w:val="nil"/>
          <w:bottom w:val="nil"/>
          <w:right w:val="nil"/>
          <w:between w:val="nil"/>
        </w:pBdr>
        <w:tabs>
          <w:tab w:val="left" w:pos="2558"/>
        </w:tabs>
        <w:ind w:right="65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</w:r>
    </w:p>
    <w:p w:rsidR="00503F37" w:rsidRDefault="008E2C42">
      <w:pPr>
        <w:pBdr>
          <w:top w:val="nil"/>
          <w:left w:val="nil"/>
          <w:bottom w:val="nil"/>
          <w:right w:val="nil"/>
          <w:between w:val="nil"/>
        </w:pBdr>
        <w:tabs>
          <w:tab w:val="left" w:pos="2558"/>
        </w:tabs>
        <w:ind w:right="6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Зміст програми</w:t>
      </w:r>
    </w:p>
    <w:p w:rsidR="00503F37" w:rsidRDefault="00503F37">
      <w:pPr>
        <w:spacing w:line="276" w:lineRule="auto"/>
        <w:rPr>
          <w:b/>
          <w:i/>
          <w:sz w:val="24"/>
          <w:szCs w:val="24"/>
        </w:rPr>
      </w:pPr>
    </w:p>
    <w:tbl>
      <w:tblPr>
        <w:tblStyle w:val="af2"/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105"/>
        <w:gridCol w:w="105"/>
        <w:gridCol w:w="7995"/>
      </w:tblGrid>
      <w:tr w:rsidR="00503F37">
        <w:trPr>
          <w:trHeight w:val="276"/>
          <w:jc w:val="center"/>
        </w:trPr>
        <w:tc>
          <w:tcPr>
            <w:tcW w:w="1170" w:type="dxa"/>
            <w:gridSpan w:val="2"/>
            <w:vMerge w:val="restart"/>
          </w:tcPr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8100" w:type="dxa"/>
            <w:gridSpan w:val="2"/>
            <w:vMerge w:val="restart"/>
          </w:tcPr>
          <w:p w:rsidR="00503F37" w:rsidRDefault="00503F37">
            <w:pPr>
              <w:jc w:val="center"/>
              <w:rPr>
                <w:b/>
                <w:sz w:val="24"/>
                <w:szCs w:val="24"/>
              </w:rPr>
            </w:pPr>
          </w:p>
          <w:p w:rsidR="00503F37" w:rsidRDefault="008E2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503F37">
        <w:trPr>
          <w:trHeight w:val="317"/>
          <w:jc w:val="center"/>
        </w:trPr>
        <w:tc>
          <w:tcPr>
            <w:tcW w:w="1170" w:type="dxa"/>
            <w:gridSpan w:val="2"/>
            <w:vMerge/>
          </w:tcPr>
          <w:p w:rsidR="00503F37" w:rsidRDefault="00503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vMerge/>
          </w:tcPr>
          <w:p w:rsidR="00503F37" w:rsidRDefault="00503F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BD5B5"/>
          </w:tcPr>
          <w:p w:rsidR="00503F37" w:rsidRDefault="008E2C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BD5B5"/>
          </w:tcPr>
          <w:p w:rsidR="00503F37" w:rsidRDefault="008E2C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BD5B5"/>
          </w:tcPr>
          <w:p w:rsidR="00503F37" w:rsidRDefault="008E2C42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ІІІ. Управління закладом загальної середньої освіти</w:t>
            </w: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2F2F2"/>
          </w:tcPr>
          <w:p w:rsidR="00503F37" w:rsidRDefault="008E2C4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205" w:type="dxa"/>
            <w:gridSpan w:val="3"/>
            <w:shd w:val="clear" w:color="auto" w:fill="auto"/>
          </w:tcPr>
          <w:p w:rsidR="00503F37" w:rsidRDefault="008E2C4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Нормативно-правове забезпечення управління закладом освіти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205" w:type="dxa"/>
            <w:gridSpan w:val="3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Управління закладом освіти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205" w:type="dxa"/>
            <w:gridSpan w:val="3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Професійний розвиток керівника закладу освіти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8205" w:type="dxa"/>
            <w:gridSpan w:val="3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Педагогіка партнерства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8205" w:type="dxa"/>
            <w:gridSpan w:val="3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Внутрішня система забезпечення якості освіти</w:t>
            </w: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2F2F2"/>
          </w:tcPr>
          <w:p w:rsidR="00503F37" w:rsidRDefault="008E2C4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8205" w:type="dxa"/>
            <w:gridSpan w:val="3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Правові аспекти управлінської діяльності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8205" w:type="dxa"/>
            <w:gridSpan w:val="3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Формування компетентностей учасників освітнього процесу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8205" w:type="dxa"/>
            <w:gridSpan w:val="3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Освітнє середовище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8205" w:type="dxa"/>
            <w:gridSpan w:val="3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Здоровязбережувальне</w:t>
            </w:r>
            <w:proofErr w:type="spellEnd"/>
            <w:r>
              <w:rPr>
                <w:i/>
                <w:sz w:val="24"/>
                <w:szCs w:val="24"/>
              </w:rPr>
              <w:t xml:space="preserve"> освітнє середовище</w:t>
            </w:r>
          </w:p>
        </w:tc>
      </w:tr>
      <w:tr w:rsidR="00503F37">
        <w:trPr>
          <w:jc w:val="center"/>
        </w:trPr>
        <w:tc>
          <w:tcPr>
            <w:tcW w:w="1065" w:type="dxa"/>
            <w:shd w:val="clear" w:color="auto" w:fill="auto"/>
          </w:tcPr>
          <w:p w:rsidR="00503F37" w:rsidRDefault="008E2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8205" w:type="dxa"/>
            <w:gridSpan w:val="3"/>
          </w:tcPr>
          <w:p w:rsidR="00503F37" w:rsidRDefault="008E2C4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2F2F2"/>
          </w:tcPr>
          <w:p w:rsidR="00503F37" w:rsidRDefault="008E2C4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503F37">
        <w:trPr>
          <w:jc w:val="center"/>
        </w:trPr>
        <w:tc>
          <w:tcPr>
            <w:tcW w:w="9270" w:type="dxa"/>
            <w:gridSpan w:val="4"/>
            <w:shd w:val="clear" w:color="auto" w:fill="FBD5B5"/>
          </w:tcPr>
          <w:p w:rsidR="00503F37" w:rsidRDefault="008E2C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503F37">
        <w:trPr>
          <w:jc w:val="center"/>
        </w:trPr>
        <w:tc>
          <w:tcPr>
            <w:tcW w:w="1275" w:type="dxa"/>
            <w:gridSpan w:val="3"/>
            <w:shd w:val="clear" w:color="auto" w:fill="auto"/>
          </w:tcPr>
          <w:p w:rsidR="00503F37" w:rsidRDefault="008E2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995" w:type="dxa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503F37">
        <w:trPr>
          <w:jc w:val="center"/>
        </w:trPr>
        <w:tc>
          <w:tcPr>
            <w:tcW w:w="1275" w:type="dxa"/>
            <w:gridSpan w:val="3"/>
            <w:shd w:val="clear" w:color="auto" w:fill="auto"/>
          </w:tcPr>
          <w:p w:rsidR="00503F37" w:rsidRDefault="008E2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995" w:type="dxa"/>
            <w:shd w:val="clear" w:color="auto" w:fill="auto"/>
          </w:tcPr>
          <w:p w:rsidR="00503F37" w:rsidRDefault="008E2C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Тематична дискусія</w:t>
            </w:r>
          </w:p>
        </w:tc>
      </w:tr>
    </w:tbl>
    <w:p w:rsidR="00503F37" w:rsidRDefault="00503F37">
      <w:pPr>
        <w:ind w:right="142" w:hanging="108"/>
        <w:jc w:val="center"/>
        <w:rPr>
          <w:sz w:val="28"/>
          <w:szCs w:val="28"/>
        </w:rPr>
      </w:pPr>
    </w:p>
    <w:p w:rsidR="00503F37" w:rsidRDefault="00503F37">
      <w:pPr>
        <w:ind w:right="65"/>
        <w:jc w:val="center"/>
        <w:rPr>
          <w:sz w:val="28"/>
          <w:szCs w:val="28"/>
        </w:rPr>
      </w:pPr>
    </w:p>
    <w:tbl>
      <w:tblPr>
        <w:tblStyle w:val="af3"/>
        <w:tblW w:w="993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671"/>
      </w:tblGrid>
      <w:tr w:rsidR="00503F3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підвищення</w:t>
            </w:r>
          </w:p>
          <w:p w:rsidR="00503F37" w:rsidRDefault="008E2C42">
            <w:pPr>
              <w:spacing w:line="265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6671" w:type="dxa"/>
          </w:tcPr>
          <w:p w:rsidR="00503F37" w:rsidRDefault="008E2C42">
            <w:pPr>
              <w:spacing w:line="261" w:lineRule="auto"/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Інституційна , денна</w:t>
            </w:r>
          </w:p>
        </w:tc>
      </w:tr>
      <w:tr w:rsidR="00503F37">
        <w:trPr>
          <w:trHeight w:val="702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6671" w:type="dxa"/>
          </w:tcPr>
          <w:p w:rsidR="00503F37" w:rsidRDefault="008E2C42">
            <w:pPr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год. </w:t>
            </w:r>
            <w:r>
              <w:rPr>
                <w:i/>
                <w:sz w:val="24"/>
                <w:szCs w:val="24"/>
              </w:rPr>
              <w:t>(108 аудит. год.  + 12 год керована самостійна робота)(6 кредитів ЄКТС)</w:t>
            </w:r>
          </w:p>
        </w:tc>
      </w:tr>
      <w:tr w:rsidR="00503F3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03F37" w:rsidRDefault="008E2C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Результати навчання </w:t>
            </w:r>
          </w:p>
          <w:p w:rsidR="00503F37" w:rsidRDefault="00503F37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03F37" w:rsidRDefault="00503F37">
            <w:pPr>
              <w:spacing w:line="267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71" w:type="dxa"/>
          </w:tcPr>
          <w:p w:rsidR="00503F37" w:rsidRDefault="008E2C42">
            <w:pPr>
              <w:widowControl/>
              <w:numPr>
                <w:ilvl w:val="0"/>
                <w:numId w:val="1"/>
              </w:numPr>
              <w:ind w:left="150" w:right="142" w:firstLine="142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4"/>
                <w:szCs w:val="24"/>
              </w:rPr>
              <w:t>датність дотримуватись вимог нормативно-правових документів, що регламентують організацію освітнього процесу.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 Здатність застосовувати отримані знання у професійній </w:t>
            </w:r>
            <w:r>
              <w:rPr>
                <w:sz w:val="24"/>
                <w:szCs w:val="24"/>
              </w:rPr>
              <w:lastRenderedPageBreak/>
              <w:t>діяльності. 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Здатність до генерування нових ідей та креативності у професійній сфері. 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Уміння виявляти, ставити та вирішувати актуальні завдання. 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Здатність мотивувати людей та рухатися до спільної мети. 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Здатність до створення безпечних, психологічно комфортних та толерантних умов освітнього процесу.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Здатність до планування заходів щодо досягнення власних цілей щодо професійного розвитку.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Здатність здійснювати ефективну взаємодію з усіма учасниками освітнього процесу.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Здатність навчатися упродовж життя.</w:t>
            </w:r>
          </w:p>
          <w:p w:rsidR="00503F37" w:rsidRDefault="008E2C42">
            <w:pPr>
              <w:widowControl/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Здатність оцінювати межі власної фахової компетентності та підвищувати професійну кваліфікацію.</w:t>
            </w:r>
          </w:p>
          <w:p w:rsidR="00503F37" w:rsidRDefault="00503F37">
            <w:pPr>
              <w:ind w:right="142"/>
              <w:jc w:val="both"/>
              <w:rPr>
                <w:sz w:val="24"/>
                <w:szCs w:val="24"/>
              </w:rPr>
            </w:pPr>
          </w:p>
        </w:tc>
      </w:tr>
    </w:tbl>
    <w:p w:rsidR="00503F37" w:rsidRDefault="00503F37">
      <w:pPr>
        <w:rPr>
          <w:sz w:val="28"/>
          <w:szCs w:val="28"/>
        </w:rPr>
      </w:pPr>
    </w:p>
    <w:sectPr w:rsidR="00503F37">
      <w:pgSz w:w="11910" w:h="16840"/>
      <w:pgMar w:top="709" w:right="516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C13"/>
    <w:multiLevelType w:val="multilevel"/>
    <w:tmpl w:val="ED6036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C2257"/>
    <w:multiLevelType w:val="multilevel"/>
    <w:tmpl w:val="1674D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3F76"/>
    <w:multiLevelType w:val="multilevel"/>
    <w:tmpl w:val="A48050C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F724A"/>
    <w:multiLevelType w:val="multilevel"/>
    <w:tmpl w:val="8D1A8A9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03F37"/>
    <w:rsid w:val="00503F37"/>
    <w:rsid w:val="006551A5"/>
    <w:rsid w:val="008E2C42"/>
    <w:rsid w:val="00945AC5"/>
    <w:rsid w:val="00F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272DE-31EF-4625-A51A-EFE1428F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next w:val="a"/>
    <w:link w:val="10"/>
    <w:uiPriority w:val="9"/>
    <w:qFormat/>
    <w:rsid w:val="00686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86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customStyle="1" w:styleId="a9">
    <w:name w:val="Знак Знак"/>
    <w:basedOn w:val="a"/>
    <w:rsid w:val="00B42DDD"/>
    <w:pPr>
      <w:adjustRightInd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a">
    <w:name w:val="Normal (Web)"/>
    <w:basedOn w:val="a"/>
    <w:uiPriority w:val="99"/>
    <w:unhideWhenUsed/>
    <w:rsid w:val="002A2492"/>
    <w:pPr>
      <w:widowControl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 w:bidi="ar-SA"/>
    </w:rPr>
  </w:style>
  <w:style w:type="character" w:styleId="ab">
    <w:name w:val="Hyperlink"/>
    <w:basedOn w:val="a0"/>
    <w:uiPriority w:val="99"/>
    <w:unhideWhenUsed/>
    <w:rsid w:val="00E250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8676F"/>
    <w:rPr>
      <w:rFonts w:asciiTheme="majorHAnsi" w:eastAsiaTheme="majorEastAsia" w:hAnsiTheme="majorHAnsi" w:cstheme="majorBidi"/>
      <w:b/>
      <w:bCs/>
      <w:color w:val="4F81BD" w:themeColor="accent1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686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uk-UA"/>
    </w:rPr>
  </w:style>
  <w:style w:type="paragraph" w:styleId="ac">
    <w:name w:val="No Spacing"/>
    <w:uiPriority w:val="1"/>
    <w:qFormat/>
    <w:rsid w:val="00C119E5"/>
    <w:rPr>
      <w:lang w:bidi="uk-UA"/>
    </w:rPr>
  </w:style>
  <w:style w:type="character" w:styleId="ad">
    <w:name w:val="Strong"/>
    <w:basedOn w:val="a0"/>
    <w:uiPriority w:val="22"/>
    <w:qFormat/>
    <w:rsid w:val="00FA3A28"/>
    <w:rPr>
      <w:b/>
      <w:bCs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8oKRqoXCr+LiOOmdma+pe3CFg==">AMUW2mXMrlNCZlIChnCTK2qjVD0uBcRXMVkvZaimviVgr4zGuXmcmzYEKHfN69+CsgtGHAY38nM/Z6FOGjv4patA3aejqSj+8o2QmgHIhZO9g5Rmsl99Xc0=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2284</Words>
  <Characters>1302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2020-03-24T09:26:00Z</dcterms:created>
  <dcterms:modified xsi:type="dcterms:W3CDTF">2021-08-12T11:52:00Z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