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1D" w:rsidRDefault="00D859BA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9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D96053" w:rsidTr="005D27E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96053" w:rsidRDefault="00D96053" w:rsidP="00D960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2"/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D96053" w:rsidRDefault="00D96053" w:rsidP="00D960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D96053" w:rsidRDefault="00D96053" w:rsidP="00D96053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6053" w:rsidRDefault="00D96053" w:rsidP="00D96053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96053" w:rsidRDefault="00D96053" w:rsidP="00D9605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D96053" w:rsidRDefault="00D96053" w:rsidP="00D9605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D96053" w:rsidRDefault="00D96053" w:rsidP="00D96053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  <w:bookmarkEnd w:id="0"/>
    </w:tbl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325F1D" w:rsidRDefault="00D859BA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325F1D" w:rsidRDefault="00D859BA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325F1D" w:rsidRDefault="00D85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КВАЛІФІКАЦІЇ </w:t>
      </w:r>
    </w:p>
    <w:p w:rsidR="00325F1D" w:rsidRDefault="00D85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ЗАСТУПНИКІВ ДИРЕКТОРІВ ЗАКЛАДІВ ЗАГАЛЬНОЇ СЕРЕДНЬОЇ ОСВІТИ З НВР, НМР</w:t>
      </w:r>
    </w:p>
    <w:p w:rsidR="00325F1D" w:rsidRDefault="00D85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(очно-дистанційна форма навчання)</w:t>
      </w:r>
    </w:p>
    <w:p w:rsidR="00325F1D" w:rsidRDefault="00325F1D">
      <w:pPr>
        <w:spacing w:before="1"/>
        <w:jc w:val="center"/>
        <w:rPr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5F1D" w:rsidRDefault="002671C9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325F1D" w:rsidRDefault="00325F1D">
      <w:pPr>
        <w:jc w:val="center"/>
        <w:sectPr w:rsidR="00325F1D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</w:p>
    <w:p w:rsidR="00325F1D" w:rsidRDefault="00325F1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a"/>
        <w:tblW w:w="986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555"/>
        <w:gridCol w:w="6900"/>
        <w:gridCol w:w="569"/>
      </w:tblGrid>
      <w:tr w:rsidR="00325F1D" w:rsidTr="00D859BA">
        <w:trPr>
          <w:trHeight w:val="554"/>
        </w:trPr>
        <w:tc>
          <w:tcPr>
            <w:tcW w:w="1845" w:type="dxa"/>
            <w:tcBorders>
              <w:left w:val="single" w:sz="6" w:space="0" w:color="000000"/>
            </w:tcBorders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Розробники програми </w:t>
            </w:r>
          </w:p>
        </w:tc>
        <w:tc>
          <w:tcPr>
            <w:tcW w:w="8024" w:type="dxa"/>
            <w:gridSpan w:val="3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Сушко С. О., завідувач відділу управління закладами освіти </w:t>
            </w:r>
            <w:r>
              <w:rPr>
                <w:sz w:val="28"/>
                <w:szCs w:val="28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Бондаренко Л. А., Маніленко І. В., методисти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325F1D" w:rsidTr="00D859BA">
        <w:trPr>
          <w:trHeight w:val="551"/>
        </w:trPr>
        <w:tc>
          <w:tcPr>
            <w:tcW w:w="1845" w:type="dxa"/>
            <w:tcBorders>
              <w:left w:val="single" w:sz="6" w:space="0" w:color="000000"/>
            </w:tcBorders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Найменування програми</w:t>
            </w:r>
          </w:p>
        </w:tc>
        <w:tc>
          <w:tcPr>
            <w:tcW w:w="8024" w:type="dxa"/>
            <w:gridSpan w:val="3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Освітня програма підвищення кваліфікації для заступників директорів закладів загальної середньої освіти з НВР, НМР</w:t>
            </w:r>
          </w:p>
        </w:tc>
      </w:tr>
      <w:tr w:rsidR="00325F1D" w:rsidTr="00D859BA">
        <w:trPr>
          <w:trHeight w:val="1046"/>
        </w:trPr>
        <w:tc>
          <w:tcPr>
            <w:tcW w:w="1845" w:type="dxa"/>
            <w:tcBorders>
              <w:left w:val="single" w:sz="6" w:space="0" w:color="000000"/>
            </w:tcBorders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Мета програми</w:t>
            </w:r>
          </w:p>
        </w:tc>
        <w:tc>
          <w:tcPr>
            <w:tcW w:w="8024" w:type="dxa"/>
            <w:gridSpan w:val="3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6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Підвищити рівень професійної компетентності заступників директорів закладів загальної середньої освіти з НВР, НМР з урахуванням основних напрямів державної політики у галузі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325F1D" w:rsidTr="00D859BA">
        <w:trPr>
          <w:trHeight w:val="489"/>
        </w:trPr>
        <w:tc>
          <w:tcPr>
            <w:tcW w:w="1845" w:type="dxa"/>
            <w:tcBorders>
              <w:left w:val="single" w:sz="6" w:space="0" w:color="000000"/>
            </w:tcBorders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Напрям програми </w:t>
            </w:r>
          </w:p>
        </w:tc>
        <w:tc>
          <w:tcPr>
            <w:tcW w:w="8024" w:type="dxa"/>
            <w:gridSpan w:val="3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Розвиток професійних компетентностей заступників директорів закладів загальної середньої освіти з НВР, НМР в умовах оновленого змісту освіти</w:t>
            </w:r>
          </w:p>
        </w:tc>
      </w:tr>
      <w:tr w:rsidR="00325F1D" w:rsidTr="00D859BA">
        <w:trPr>
          <w:trHeight w:val="552"/>
        </w:trPr>
        <w:tc>
          <w:tcPr>
            <w:tcW w:w="1845" w:type="dxa"/>
            <w:vMerge w:val="restart"/>
            <w:tcBorders>
              <w:left w:val="single" w:sz="6" w:space="0" w:color="000000"/>
            </w:tcBorders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Зміст програми</w:t>
            </w:r>
          </w:p>
        </w:tc>
        <w:tc>
          <w:tcPr>
            <w:tcW w:w="555" w:type="dxa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№</w:t>
            </w:r>
          </w:p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6900" w:type="dxa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Тема заняття</w:t>
            </w:r>
          </w:p>
        </w:tc>
        <w:tc>
          <w:tcPr>
            <w:tcW w:w="569" w:type="dxa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Год.</w:t>
            </w:r>
          </w:p>
        </w:tc>
      </w:tr>
      <w:tr w:rsidR="00325F1D" w:rsidTr="00D859BA">
        <w:trPr>
          <w:trHeight w:val="213"/>
        </w:trPr>
        <w:tc>
          <w:tcPr>
            <w:tcW w:w="1845" w:type="dxa"/>
            <w:vMerge/>
            <w:tcBorders>
              <w:left w:val="single" w:sz="6" w:space="0" w:color="000000"/>
            </w:tcBorders>
          </w:tcPr>
          <w:p w:rsidR="00325F1D" w:rsidRDefault="0032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325F1D" w:rsidRDefault="00325F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0" w:type="dxa"/>
          </w:tcPr>
          <w:p w:rsidR="00325F1D" w:rsidRDefault="00D859BA" w:rsidP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1" w:right="9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W w:w="569" w:type="dxa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25F1D" w:rsidTr="00D859BA">
        <w:trPr>
          <w:trHeight w:val="220"/>
        </w:trPr>
        <w:tc>
          <w:tcPr>
            <w:tcW w:w="1845" w:type="dxa"/>
            <w:vMerge/>
            <w:tcBorders>
              <w:left w:val="single" w:sz="6" w:space="0" w:color="000000"/>
            </w:tcBorders>
          </w:tcPr>
          <w:p w:rsidR="00325F1D" w:rsidRDefault="0032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325F1D" w:rsidRDefault="00325F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0" w:type="dxa"/>
            <w:tcBorders>
              <w:right w:val="single" w:sz="6" w:space="0" w:color="000000"/>
            </w:tcBorders>
            <w:shd w:val="clear" w:color="auto" w:fill="auto"/>
          </w:tcPr>
          <w:p w:rsidR="00325F1D" w:rsidRDefault="00D859BA" w:rsidP="00D859BA">
            <w:pPr>
              <w:ind w:left="141"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Використання Google-сервісів у професійній педагогічній діяльності </w:t>
            </w:r>
          </w:p>
        </w:tc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25F1D" w:rsidTr="00D859BA">
        <w:trPr>
          <w:trHeight w:val="551"/>
        </w:trPr>
        <w:tc>
          <w:tcPr>
            <w:tcW w:w="1845" w:type="dxa"/>
            <w:vMerge/>
            <w:tcBorders>
              <w:left w:val="single" w:sz="6" w:space="0" w:color="000000"/>
            </w:tcBorders>
          </w:tcPr>
          <w:p w:rsidR="00325F1D" w:rsidRDefault="0032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325F1D" w:rsidRDefault="00325F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0" w:type="dxa"/>
            <w:tcBorders>
              <w:right w:val="single" w:sz="6" w:space="0" w:color="000000"/>
            </w:tcBorders>
            <w:shd w:val="clear" w:color="auto" w:fill="auto"/>
          </w:tcPr>
          <w:p w:rsidR="00325F1D" w:rsidRDefault="00D859BA" w:rsidP="00D859BA">
            <w:pPr>
              <w:ind w:left="141" w:right="96"/>
              <w:jc w:val="both"/>
              <w:rPr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sz w:val="28"/>
                <w:szCs w:val="28"/>
              </w:rPr>
              <w:t>Адміністрування організації інклюзивного навчання в закладах освіти</w:t>
            </w:r>
            <w:r>
              <w:rPr>
                <w:i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25F1D" w:rsidTr="00D859BA">
        <w:trPr>
          <w:trHeight w:val="551"/>
        </w:trPr>
        <w:tc>
          <w:tcPr>
            <w:tcW w:w="1845" w:type="dxa"/>
            <w:vMerge/>
            <w:tcBorders>
              <w:left w:val="single" w:sz="6" w:space="0" w:color="000000"/>
            </w:tcBorders>
          </w:tcPr>
          <w:p w:rsidR="00325F1D" w:rsidRDefault="0032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325F1D" w:rsidRDefault="00325F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0" w:type="dxa"/>
            <w:tcBorders>
              <w:right w:val="single" w:sz="6" w:space="0" w:color="000000"/>
            </w:tcBorders>
            <w:shd w:val="clear" w:color="auto" w:fill="auto"/>
          </w:tcPr>
          <w:p w:rsidR="00325F1D" w:rsidRDefault="00D859BA" w:rsidP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Планування роботи закладу освіти: сучасні аспекти </w:t>
            </w:r>
          </w:p>
        </w:tc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25F1D" w:rsidTr="00D859BA">
        <w:trPr>
          <w:trHeight w:val="551"/>
        </w:trPr>
        <w:tc>
          <w:tcPr>
            <w:tcW w:w="1845" w:type="dxa"/>
            <w:vMerge/>
            <w:tcBorders>
              <w:left w:val="single" w:sz="6" w:space="0" w:color="000000"/>
            </w:tcBorders>
          </w:tcPr>
          <w:p w:rsidR="00325F1D" w:rsidRDefault="0032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325F1D" w:rsidRDefault="00325F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0" w:type="dxa"/>
            <w:tcBorders>
              <w:right w:val="single" w:sz="6" w:space="0" w:color="000000"/>
            </w:tcBorders>
          </w:tcPr>
          <w:p w:rsidR="00325F1D" w:rsidRDefault="00D859BA" w:rsidP="00D859BA">
            <w:pPr>
              <w:ind w:left="141" w:right="96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Вектори змін шкільної методичної роботи в контексті реформування освіти</w:t>
            </w:r>
            <w:r>
              <w:rPr>
                <w:i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25F1D" w:rsidTr="00D859BA">
        <w:trPr>
          <w:trHeight w:val="263"/>
        </w:trPr>
        <w:tc>
          <w:tcPr>
            <w:tcW w:w="1845" w:type="dxa"/>
            <w:vMerge/>
            <w:tcBorders>
              <w:left w:val="single" w:sz="6" w:space="0" w:color="000000"/>
            </w:tcBorders>
          </w:tcPr>
          <w:p w:rsidR="00325F1D" w:rsidRDefault="0032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325F1D" w:rsidRDefault="00325F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0" w:type="dxa"/>
            <w:tcBorders>
              <w:right w:val="single" w:sz="6" w:space="0" w:color="000000"/>
            </w:tcBorders>
          </w:tcPr>
          <w:p w:rsidR="00325F1D" w:rsidRDefault="00D859BA" w:rsidP="00D859BA">
            <w:pPr>
              <w:ind w:left="141" w:right="96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Формування системи забезпечення якості освіти закладу загальної середньої освіти: інструменти, процедури і заходи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325F1D" w:rsidRDefault="00D85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5F1D" w:rsidTr="00D859BA">
        <w:trPr>
          <w:trHeight w:val="263"/>
        </w:trPr>
        <w:tc>
          <w:tcPr>
            <w:tcW w:w="1845" w:type="dxa"/>
            <w:vMerge/>
            <w:tcBorders>
              <w:left w:val="single" w:sz="6" w:space="0" w:color="000000"/>
            </w:tcBorders>
          </w:tcPr>
          <w:p w:rsidR="00325F1D" w:rsidRDefault="0032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325F1D" w:rsidRDefault="00325F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6900" w:type="dxa"/>
            <w:tcBorders>
              <w:right w:val="single" w:sz="6" w:space="0" w:color="000000"/>
            </w:tcBorders>
          </w:tcPr>
          <w:p w:rsidR="00325F1D" w:rsidRDefault="00D859BA" w:rsidP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Вивчення та оцінювання (самооцінювання) освітніх та управлінських процесів. Сучасні методи збору інформації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325F1D" w:rsidRDefault="00D85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5F1D" w:rsidTr="00D859BA">
        <w:trPr>
          <w:trHeight w:val="551"/>
        </w:trPr>
        <w:tc>
          <w:tcPr>
            <w:tcW w:w="1845" w:type="dxa"/>
            <w:vMerge/>
            <w:tcBorders>
              <w:left w:val="single" w:sz="6" w:space="0" w:color="000000"/>
            </w:tcBorders>
          </w:tcPr>
          <w:p w:rsidR="00325F1D" w:rsidRDefault="0032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325F1D" w:rsidRDefault="00325F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0" w:type="dxa"/>
            <w:tcBorders>
              <w:right w:val="single" w:sz="6" w:space="0" w:color="000000"/>
            </w:tcBorders>
          </w:tcPr>
          <w:p w:rsidR="00325F1D" w:rsidRDefault="00D859BA" w:rsidP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6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Оцінювання та самооцінювання педагогічної діяльності задля покращення якості освіти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325F1D" w:rsidRDefault="00D85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5F1D" w:rsidTr="00D859BA">
        <w:trPr>
          <w:trHeight w:val="551"/>
        </w:trPr>
        <w:tc>
          <w:tcPr>
            <w:tcW w:w="1845" w:type="dxa"/>
            <w:vMerge/>
            <w:tcBorders>
              <w:left w:val="single" w:sz="6" w:space="0" w:color="000000"/>
            </w:tcBorders>
          </w:tcPr>
          <w:p w:rsidR="00325F1D" w:rsidRDefault="0032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325F1D" w:rsidRDefault="00325F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0" w:type="dxa"/>
            <w:tcBorders>
              <w:right w:val="single" w:sz="6" w:space="0" w:color="000000"/>
            </w:tcBorders>
          </w:tcPr>
          <w:p w:rsidR="00325F1D" w:rsidRDefault="00D859BA" w:rsidP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6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Булінг в освітньому середовищі: як розпізнати та як діяти учасникам освітнього процесу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325F1D" w:rsidRDefault="00D85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5F1D" w:rsidTr="00D859BA">
        <w:trPr>
          <w:trHeight w:val="275"/>
        </w:trPr>
        <w:tc>
          <w:tcPr>
            <w:tcW w:w="1845" w:type="dxa"/>
            <w:vMerge/>
            <w:tcBorders>
              <w:left w:val="single" w:sz="6" w:space="0" w:color="000000"/>
            </w:tcBorders>
          </w:tcPr>
          <w:p w:rsidR="00325F1D" w:rsidRDefault="0032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325F1D" w:rsidRDefault="00325F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00" w:type="dxa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Тематична дискусія щодо сучасних тенденцій та можливостей забезпечення якості освіти у сфері загальної середньої освіті</w:t>
            </w:r>
          </w:p>
        </w:tc>
        <w:tc>
          <w:tcPr>
            <w:tcW w:w="569" w:type="dxa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25F1D" w:rsidTr="00D859BA">
        <w:trPr>
          <w:trHeight w:val="277"/>
        </w:trPr>
        <w:tc>
          <w:tcPr>
            <w:tcW w:w="1845" w:type="dxa"/>
            <w:tcBorders>
              <w:left w:val="single" w:sz="6" w:space="0" w:color="000000"/>
            </w:tcBorders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Обсяг програми</w:t>
            </w:r>
          </w:p>
        </w:tc>
        <w:tc>
          <w:tcPr>
            <w:tcW w:w="8024" w:type="dxa"/>
            <w:gridSpan w:val="3"/>
          </w:tcPr>
          <w:p w:rsidR="00325F1D" w:rsidRDefault="00D85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очно-дистанційна: 30 год: 20 год аудит. год. + 10 год керована самостійна робота (2,5 кредити ЄКТС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325F1D" w:rsidTr="00D859BA">
        <w:trPr>
          <w:trHeight w:val="551"/>
        </w:trPr>
        <w:tc>
          <w:tcPr>
            <w:tcW w:w="1845" w:type="dxa"/>
            <w:tcBorders>
              <w:left w:val="single" w:sz="6" w:space="0" w:color="000000"/>
            </w:tcBorders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Форма </w:t>
            </w: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підвищення</w:t>
            </w:r>
          </w:p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кваліфікації</w:t>
            </w:r>
          </w:p>
        </w:tc>
        <w:tc>
          <w:tcPr>
            <w:tcW w:w="8024" w:type="dxa"/>
            <w:gridSpan w:val="3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Інституційна (очно-дистанційна)</w:t>
            </w:r>
          </w:p>
        </w:tc>
      </w:tr>
      <w:tr w:rsidR="00325F1D" w:rsidTr="00D859BA">
        <w:trPr>
          <w:trHeight w:val="551"/>
        </w:trPr>
        <w:tc>
          <w:tcPr>
            <w:tcW w:w="1845" w:type="dxa"/>
            <w:tcBorders>
              <w:left w:val="single" w:sz="6" w:space="0" w:color="000000"/>
            </w:tcBorders>
          </w:tcPr>
          <w:p w:rsidR="00325F1D" w:rsidRDefault="00D859B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Результати навчання </w:t>
            </w:r>
          </w:p>
          <w:p w:rsidR="00325F1D" w:rsidRDefault="00325F1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25F1D" w:rsidRDefault="0032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024" w:type="dxa"/>
            <w:gridSpan w:val="3"/>
          </w:tcPr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 Здатність дотримуватись вимог нормативно-правових документів, що регламентують організацію освітнього процесу.</w:t>
            </w:r>
          </w:p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 Здатність застосовувати отримані знання у професійній діяльності. </w:t>
            </w:r>
          </w:p>
          <w:p w:rsidR="00325F1D" w:rsidRDefault="00D859BA">
            <w:pPr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Здатність до генерування нових ідей та креативності у професійній сфері. </w:t>
            </w:r>
          </w:p>
          <w:p w:rsidR="00325F1D" w:rsidRDefault="00D859BA">
            <w:pPr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Уміння виявляти, ставити та вирішувати актуальні завдання. </w:t>
            </w:r>
          </w:p>
          <w:p w:rsidR="00325F1D" w:rsidRDefault="00D859BA">
            <w:pPr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Здатність адаптуватися до нових викликів професійної діяльності.</w:t>
            </w:r>
          </w:p>
          <w:p w:rsidR="00325F1D" w:rsidRDefault="00D859BA">
            <w:pPr>
              <w:ind w:left="425" w:hanging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6.Здатність до створення психологічно комфортних та толерантних умов освітнього процесу.</w:t>
            </w:r>
          </w:p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 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325F1D" w:rsidRDefault="00D85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 Здатність до планування заходів щодо досягнення власних цілей щодо професійного розвитку.</w:t>
            </w:r>
          </w:p>
          <w:p w:rsidR="00325F1D" w:rsidRDefault="00D859BA">
            <w:pPr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Здатність здійснювати ефективну взаємодію з усіма учасниками освітнього процесу.</w:t>
            </w:r>
          </w:p>
          <w:p w:rsidR="00325F1D" w:rsidRDefault="00D859BA">
            <w:pPr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 Здатність навчатися упродовж життя.</w:t>
            </w:r>
          </w:p>
          <w:p w:rsidR="00325F1D" w:rsidRDefault="00D859BA">
            <w:pPr>
              <w:ind w:left="4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 Здатність оцінювати межі власної фахової компетентності та підвищувати професійну кваліфікацію</w:t>
            </w:r>
          </w:p>
        </w:tc>
      </w:tr>
    </w:tbl>
    <w:p w:rsidR="00325F1D" w:rsidRDefault="00325F1D">
      <w:pPr>
        <w:rPr>
          <w:sz w:val="16"/>
          <w:szCs w:val="16"/>
        </w:rPr>
      </w:pPr>
    </w:p>
    <w:p w:rsidR="00325F1D" w:rsidRDefault="00325F1D">
      <w:pPr>
        <w:rPr>
          <w:sz w:val="48"/>
          <w:szCs w:val="48"/>
        </w:rPr>
      </w:pPr>
    </w:p>
    <w:sectPr w:rsidR="00325F1D">
      <w:pgSz w:w="11910" w:h="16840"/>
      <w:pgMar w:top="1120" w:right="160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07B7C"/>
    <w:multiLevelType w:val="multilevel"/>
    <w:tmpl w:val="11B8158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25F1D"/>
    <w:rsid w:val="00265DF6"/>
    <w:rsid w:val="002671C9"/>
    <w:rsid w:val="00325F1D"/>
    <w:rsid w:val="00D859BA"/>
    <w:rsid w:val="00D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16183-8717-46D1-8E17-EE8929FA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12E4"/>
    <w:pPr>
      <w:autoSpaceDE w:val="0"/>
      <w:autoSpaceDN w:val="0"/>
    </w:pPr>
    <w:rPr>
      <w:lang w:bidi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3112E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112E4"/>
    <w:rPr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3112E4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6">
    <w:name w:val="List Paragraph"/>
    <w:basedOn w:val="a"/>
    <w:uiPriority w:val="1"/>
    <w:qFormat/>
    <w:rsid w:val="003112E4"/>
  </w:style>
  <w:style w:type="paragraph" w:customStyle="1" w:styleId="TableParagraph">
    <w:name w:val="Table Paragraph"/>
    <w:basedOn w:val="a"/>
    <w:uiPriority w:val="1"/>
    <w:qFormat/>
    <w:rsid w:val="003112E4"/>
    <w:pPr>
      <w:spacing w:line="262" w:lineRule="exact"/>
      <w:ind w:left="108"/>
    </w:pPr>
  </w:style>
  <w:style w:type="table" w:styleId="a7">
    <w:name w:val="Table Grid"/>
    <w:basedOn w:val="a1"/>
    <w:uiPriority w:val="39"/>
    <w:rsid w:val="003112E4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</w:tbl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Pr>
      <w:sz w:val="20"/>
      <w:szCs w:val="20"/>
      <w:lang w:bidi="uk-UA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859BA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859BA"/>
    <w:rPr>
      <w:rFonts w:ascii="Tahoma" w:hAnsi="Tahoma" w:cs="Tahoma"/>
      <w:sz w:val="16"/>
      <w:szCs w:val="16"/>
      <w:lang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v0buTlqAC6wPRAlk93XtJZ7nA==">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0E6910-E617-4E84-8AE7-06882CDC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2259</Words>
  <Characters>1289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2020-03-20T12:52:00Z</dcterms:created>
  <dcterms:modified xsi:type="dcterms:W3CDTF">2021-08-12T11:52:00Z</dcterms:modified>
</cp:coreProperties>
</file>