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BD" w:rsidRDefault="00321C80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e"/>
        <w:tblW w:w="100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3969"/>
      </w:tblGrid>
      <w:tr w:rsidR="00427CBD">
        <w:tc>
          <w:tcPr>
            <w:tcW w:w="4077" w:type="dxa"/>
          </w:tcPr>
          <w:p w:rsidR="00427CBD" w:rsidRDefault="00321C80">
            <w:pPr>
              <w:spacing w:before="7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СХВАЛЕНО</w:t>
            </w:r>
            <w:r>
              <w:rPr>
                <w:sz w:val="28"/>
                <w:szCs w:val="28"/>
              </w:rPr>
              <w:t xml:space="preserve"> </w:t>
            </w:r>
          </w:p>
          <w:p w:rsidR="00427CBD" w:rsidRDefault="00321C80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427CBD" w:rsidRDefault="00321C80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21 січня 2020 року №1</w:t>
            </w:r>
          </w:p>
        </w:tc>
        <w:tc>
          <w:tcPr>
            <w:tcW w:w="1985" w:type="dxa"/>
          </w:tcPr>
          <w:p w:rsidR="00427CBD" w:rsidRDefault="00427CBD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427CBD" w:rsidRDefault="00321C80">
            <w:pPr>
              <w:spacing w:before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ЗАТВЕРДЖЕНО</w:t>
            </w:r>
          </w:p>
          <w:p w:rsidR="00427CBD" w:rsidRDefault="00321C80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КНЗ КОР «КОІПОПК» </w:t>
            </w:r>
          </w:p>
          <w:p w:rsidR="00427CBD" w:rsidRDefault="00321C80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22 січня 2020 року №13/1</w:t>
            </w:r>
          </w:p>
        </w:tc>
      </w:tr>
    </w:tbl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427CBD" w:rsidRDefault="00321C80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427CBD" w:rsidRDefault="00321C80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6A51FA" w:rsidRPr="006A51FA" w:rsidRDefault="006A51FA" w:rsidP="006A51FA">
      <w:pPr>
        <w:widowControl/>
        <w:autoSpaceDE/>
        <w:autoSpaceDN/>
        <w:jc w:val="center"/>
        <w:rPr>
          <w:sz w:val="24"/>
          <w:szCs w:val="24"/>
        </w:rPr>
      </w:pPr>
      <w:r w:rsidRPr="006A51FA">
        <w:rPr>
          <w:b/>
          <w:bCs/>
          <w:sz w:val="28"/>
          <w:szCs w:val="28"/>
        </w:rPr>
        <w:t>ПІДВИЩЕННЯ КВАЛІФІКАЦІЇ ПЕДАГОГІЧНИХ ПРАЦІВНИКІВ ЗАКЛАДІВ ЗАГАЛЬНОЇ СЕРЕДНЬОЇ ОСВІТИ, ЗДО, ПТНЗ, ВНЗ, ІНТЕРНАТНИХ ЗАКЛАДІВ </w:t>
      </w:r>
    </w:p>
    <w:p w:rsidR="006A51FA" w:rsidRPr="006A51FA" w:rsidRDefault="006A51FA" w:rsidP="006A51FA">
      <w:pPr>
        <w:widowControl/>
        <w:autoSpaceDE/>
        <w:autoSpaceDN/>
        <w:jc w:val="center"/>
        <w:rPr>
          <w:sz w:val="24"/>
          <w:szCs w:val="24"/>
          <w:lang w:val="ru-RU"/>
        </w:rPr>
      </w:pPr>
      <w:r w:rsidRPr="006A51FA">
        <w:rPr>
          <w:b/>
          <w:bCs/>
          <w:sz w:val="28"/>
          <w:szCs w:val="28"/>
        </w:rPr>
        <w:t>  «КУЛЬТУРА ПАРТНЕРСТВА В ОСВІТНЬОМУ ПРОЦЕСІ»</w:t>
      </w: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27CBD" w:rsidRDefault="00321C80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2020</w:t>
      </w:r>
    </w:p>
    <w:p w:rsidR="00427CBD" w:rsidRDefault="00427CBD">
      <w:pPr>
        <w:jc w:val="center"/>
        <w:sectPr w:rsidR="00427CBD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427CBD" w:rsidRDefault="00427CB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"/>
        <w:tblW w:w="986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5"/>
        <w:gridCol w:w="6495"/>
        <w:gridCol w:w="569"/>
      </w:tblGrid>
      <w:tr w:rsidR="00427CBD">
        <w:trPr>
          <w:trHeight w:val="554"/>
        </w:trPr>
        <w:tc>
          <w:tcPr>
            <w:tcW w:w="2340" w:type="dxa"/>
            <w:tcBorders>
              <w:lef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Розробники програми</w:t>
            </w:r>
          </w:p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29" w:type="dxa"/>
            <w:gridSpan w:val="3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color w:val="000000"/>
                <w:sz w:val="24"/>
                <w:szCs w:val="24"/>
              </w:rPr>
              <w:t>Маковкіна Н.О</w:t>
            </w:r>
            <w:r>
              <w:rPr>
                <w:color w:val="000000"/>
                <w:sz w:val="24"/>
                <w:szCs w:val="24"/>
              </w:rPr>
              <w:t xml:space="preserve">., завідувач, </w:t>
            </w:r>
            <w:r>
              <w:rPr>
                <w:b/>
                <w:i/>
                <w:color w:val="000000"/>
                <w:sz w:val="24"/>
                <w:szCs w:val="24"/>
              </w:rPr>
              <w:t>Шелест Л.В.,</w:t>
            </w:r>
            <w:r>
              <w:rPr>
                <w:color w:val="000000"/>
                <w:sz w:val="24"/>
                <w:szCs w:val="24"/>
              </w:rPr>
              <w:t xml:space="preserve"> методист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</w:p>
        </w:tc>
      </w:tr>
      <w:tr w:rsidR="00427CBD">
        <w:trPr>
          <w:trHeight w:val="551"/>
        </w:trPr>
        <w:tc>
          <w:tcPr>
            <w:tcW w:w="2340" w:type="dxa"/>
            <w:tcBorders>
              <w:lef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529" w:type="dxa"/>
            <w:gridSpan w:val="3"/>
          </w:tcPr>
          <w:p w:rsidR="006A51FA" w:rsidRPr="006A51FA" w:rsidRDefault="006A51FA" w:rsidP="006A5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6A51FA">
              <w:rPr>
                <w:bCs/>
                <w:color w:val="000000"/>
                <w:sz w:val="24"/>
                <w:szCs w:val="24"/>
              </w:rPr>
              <w:t xml:space="preserve">підвищення кваліфікації педагогічних працівників закладів загальної середньої освіти, </w:t>
            </w:r>
            <w:r>
              <w:rPr>
                <w:bCs/>
                <w:color w:val="000000"/>
                <w:sz w:val="24"/>
                <w:szCs w:val="24"/>
              </w:rPr>
              <w:t>ЗДО</w:t>
            </w:r>
            <w:r w:rsidRPr="006A51FA">
              <w:rPr>
                <w:bCs/>
                <w:color w:val="000000"/>
                <w:sz w:val="24"/>
                <w:szCs w:val="24"/>
              </w:rPr>
              <w:t>, П</w:t>
            </w:r>
            <w:r>
              <w:rPr>
                <w:bCs/>
                <w:color w:val="000000"/>
                <w:sz w:val="24"/>
                <w:szCs w:val="24"/>
              </w:rPr>
              <w:t>ТНЗ</w:t>
            </w:r>
            <w:r w:rsidRPr="006A51FA">
              <w:rPr>
                <w:bCs/>
                <w:color w:val="000000"/>
                <w:sz w:val="24"/>
                <w:szCs w:val="24"/>
              </w:rPr>
              <w:t>, В</w:t>
            </w:r>
            <w:r>
              <w:rPr>
                <w:bCs/>
                <w:color w:val="000000"/>
                <w:sz w:val="24"/>
                <w:szCs w:val="24"/>
              </w:rPr>
              <w:t>НЗ</w:t>
            </w:r>
            <w:bookmarkStart w:id="1" w:name="_GoBack"/>
            <w:bookmarkEnd w:id="1"/>
            <w:r w:rsidRPr="006A51FA">
              <w:rPr>
                <w:bCs/>
                <w:color w:val="000000"/>
                <w:sz w:val="24"/>
                <w:szCs w:val="24"/>
              </w:rPr>
              <w:t>, інтернатних закладів </w:t>
            </w:r>
          </w:p>
          <w:p w:rsidR="006A51FA" w:rsidRPr="006A51FA" w:rsidRDefault="006A51FA" w:rsidP="006A5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  «К</w:t>
            </w:r>
            <w:r w:rsidRPr="006A51FA">
              <w:rPr>
                <w:bCs/>
                <w:color w:val="000000"/>
                <w:sz w:val="24"/>
                <w:szCs w:val="24"/>
              </w:rPr>
              <w:t>ультура партнерства в освітньому процесі»</w:t>
            </w:r>
          </w:p>
          <w:p w:rsidR="00427CBD" w:rsidRPr="006A51FA" w:rsidRDefault="00427CBD" w:rsidP="00D80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27CBD">
        <w:trPr>
          <w:trHeight w:val="1046"/>
        </w:trPr>
        <w:tc>
          <w:tcPr>
            <w:tcW w:w="2340" w:type="dxa"/>
            <w:tcBorders>
              <w:lef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529" w:type="dxa"/>
            <w:gridSpan w:val="3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6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Підвищити професійну компетентність педагогічних працівників щодо розвитку культури партнерства, сформувати й удосконалити особисті комунікативні вміння й навички; опанувати практичні методи, прийоми, ефективні форми роботи, які забезпечать умови для створення сучасного освітнього середовища.</w:t>
            </w:r>
          </w:p>
        </w:tc>
      </w:tr>
      <w:tr w:rsidR="00427CBD">
        <w:trPr>
          <w:trHeight w:val="489"/>
        </w:trPr>
        <w:tc>
          <w:tcPr>
            <w:tcW w:w="2340" w:type="dxa"/>
            <w:tcBorders>
              <w:lef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529" w:type="dxa"/>
            <w:gridSpan w:val="3"/>
          </w:tcPr>
          <w:p w:rsidR="00427CBD" w:rsidRDefault="00321C80">
            <w:pPr>
              <w:widowControl/>
              <w:shd w:val="clear" w:color="auto" w:fill="FFFFFF"/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ормування у здобувачів освіти спільних для ключових компетентностей вмінь, визначених </w:t>
            </w:r>
            <w:hyperlink r:id="rId7" w:anchor="n187">
              <w:r>
                <w:rPr>
                  <w:sz w:val="24"/>
                  <w:szCs w:val="24"/>
                </w:rPr>
                <w:t>частиною першою</w:t>
              </w:r>
            </w:hyperlink>
            <w:r>
              <w:rPr>
                <w:color w:val="000000"/>
                <w:sz w:val="24"/>
                <w:szCs w:val="24"/>
              </w:rPr>
              <w:t> статті 12 Закону України “Про освіту”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27CBD">
        <w:trPr>
          <w:trHeight w:val="552"/>
        </w:trPr>
        <w:tc>
          <w:tcPr>
            <w:tcW w:w="2340" w:type="dxa"/>
            <w:vMerge w:val="restart"/>
            <w:tcBorders>
              <w:lef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49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569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427CBD">
        <w:trPr>
          <w:trHeight w:val="213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9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Вступ до теми</w:t>
            </w:r>
          </w:p>
        </w:tc>
        <w:tc>
          <w:tcPr>
            <w:tcW w:w="569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27CBD">
        <w:trPr>
          <w:trHeight w:val="220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95" w:type="dxa"/>
            <w:tcBorders>
              <w:righ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Філософія інклюзивної освіти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27CBD">
        <w:trPr>
          <w:trHeight w:val="551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95" w:type="dxa"/>
            <w:tcBorders>
              <w:righ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Забезпечення організаційної культури освітнього процесу на основі впровадження технології партнерства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27CBD">
        <w:trPr>
          <w:trHeight w:val="551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95" w:type="dxa"/>
            <w:tcBorders>
              <w:righ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Професійний розвиток педагогічних працівників в умовах Нової української школи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27CBD">
        <w:trPr>
          <w:trHeight w:val="551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95" w:type="dxa"/>
            <w:tcBorders>
              <w:righ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Методологічні основи формування готовності до самозберігаючої поведінки при ризику соціального характеру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27CBD">
        <w:trPr>
          <w:trHeight w:val="263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95" w:type="dxa"/>
            <w:tcBorders>
              <w:righ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готовності педагогів до самозберігаючої поведінки та стресостійкості в умовах сьогодення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27CBD" w:rsidRDefault="00321C8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27CBD">
        <w:trPr>
          <w:trHeight w:val="263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95" w:type="dxa"/>
            <w:tcBorders>
              <w:righ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Технологія управління конфліктами та конфліктними ситуаціями як передумова створення сучасного освітнього середовища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27CBD" w:rsidRDefault="00321C8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27CBD">
        <w:trPr>
          <w:trHeight w:val="551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95" w:type="dxa"/>
            <w:tcBorders>
              <w:righ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Медіаграмотність та ефективне використання медіаресурсів в освітньому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27CBD" w:rsidRDefault="00321C8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27CBD">
        <w:trPr>
          <w:trHeight w:val="223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95" w:type="dxa"/>
            <w:tcBorders>
              <w:righ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абезпечення ефективної комунікації з дітьми та між дітьми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27CBD" w:rsidRDefault="00321C8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27CBD">
        <w:trPr>
          <w:trHeight w:val="551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95" w:type="dxa"/>
            <w:tcBorders>
              <w:righ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Психологічні особливості спілкування школярів різного віку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27CBD" w:rsidRDefault="00321C8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27CBD">
        <w:trPr>
          <w:trHeight w:val="290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95" w:type="dxa"/>
            <w:tcBorders>
              <w:righ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Психолого-педагогічна готовність вчителя до роботи з дітьми, які мають особливі освітні потреби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27CBD" w:rsidRDefault="00321C8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27CBD">
        <w:trPr>
          <w:trHeight w:val="275"/>
        </w:trPr>
        <w:tc>
          <w:tcPr>
            <w:tcW w:w="2340" w:type="dxa"/>
            <w:vMerge/>
            <w:tcBorders>
              <w:left w:val="single" w:sz="6" w:space="0" w:color="000000"/>
            </w:tcBorders>
          </w:tcPr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95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Тематична дискусія з питання розвитку культури партнерства в освітньому процесі НУШ: технології, методи та прийоми</w:t>
            </w:r>
          </w:p>
        </w:tc>
        <w:tc>
          <w:tcPr>
            <w:tcW w:w="569" w:type="dxa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27CBD">
        <w:trPr>
          <w:trHeight w:val="277"/>
        </w:trPr>
        <w:tc>
          <w:tcPr>
            <w:tcW w:w="2340" w:type="dxa"/>
            <w:tcBorders>
              <w:lef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529" w:type="dxa"/>
            <w:gridSpan w:val="3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кредит ЄКТС (26 аудиторних годин, 4 години – самостійна робота)</w:t>
            </w:r>
          </w:p>
        </w:tc>
      </w:tr>
      <w:tr w:rsidR="00427CBD">
        <w:trPr>
          <w:trHeight w:val="551"/>
        </w:trPr>
        <w:tc>
          <w:tcPr>
            <w:tcW w:w="2340" w:type="dxa"/>
            <w:tcBorders>
              <w:left w:val="single" w:sz="6" w:space="0" w:color="000000"/>
            </w:tcBorders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529" w:type="dxa"/>
            <w:gridSpan w:val="3"/>
          </w:tcPr>
          <w:p w:rsidR="00427CBD" w:rsidRDefault="00321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427CBD">
        <w:trPr>
          <w:trHeight w:val="551"/>
        </w:trPr>
        <w:tc>
          <w:tcPr>
            <w:tcW w:w="2340" w:type="dxa"/>
            <w:tcBorders>
              <w:left w:val="single" w:sz="6" w:space="0" w:color="000000"/>
            </w:tcBorders>
          </w:tcPr>
          <w:p w:rsidR="00427CBD" w:rsidRDefault="00321C8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427CBD" w:rsidRDefault="00427CBD">
            <w:pPr>
              <w:rPr>
                <w:b/>
                <w:i/>
                <w:sz w:val="24"/>
                <w:szCs w:val="24"/>
              </w:rPr>
            </w:pPr>
          </w:p>
          <w:p w:rsidR="00427CBD" w:rsidRDefault="0042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529" w:type="dxa"/>
            <w:gridSpan w:val="3"/>
          </w:tcPr>
          <w:p w:rsidR="00427CBD" w:rsidRDefault="00321C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427CBD" w:rsidRDefault="00321C8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застосовувати отримані знання в професійній діяльності. </w:t>
            </w:r>
          </w:p>
          <w:p w:rsidR="00427CBD" w:rsidRDefault="00321C8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проведення досліджень на відповідному рівні. </w:t>
            </w:r>
          </w:p>
          <w:p w:rsidR="00427CBD" w:rsidRDefault="00321C8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генерування нових ідей та креативності у професійній сфері. </w:t>
            </w:r>
          </w:p>
          <w:p w:rsidR="00427CBD" w:rsidRDefault="00321C8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Уміння виявляти, ставити та вирішувати проблеми. </w:t>
            </w:r>
          </w:p>
          <w:p w:rsidR="00427CBD" w:rsidRDefault="00321C8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діяти на основі етичних міркувань (мотивів). </w:t>
            </w:r>
          </w:p>
          <w:p w:rsidR="00427CBD" w:rsidRDefault="00321C8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діяти соціально відповідально та свідомо. </w:t>
            </w:r>
          </w:p>
          <w:p w:rsidR="00427CBD" w:rsidRDefault="00321C8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мотивувати людей та рухатися до спільної мети. </w:t>
            </w:r>
          </w:p>
          <w:p w:rsidR="00427CBD" w:rsidRDefault="00321C8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:rsidR="00427CBD" w:rsidRDefault="00427CBD">
            <w:pPr>
              <w:jc w:val="both"/>
              <w:rPr>
                <w:i/>
                <w:sz w:val="16"/>
                <w:szCs w:val="16"/>
              </w:rPr>
            </w:pPr>
          </w:p>
          <w:p w:rsidR="00427CBD" w:rsidRDefault="00321C8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:rsidR="00427CBD" w:rsidRDefault="00321C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активізувати новаторську і пошукову діяльність та потенціал емоційного інтелекту особистості в умовах неформальної та інформальної освіти.</w:t>
            </w:r>
          </w:p>
          <w:p w:rsidR="00427CBD" w:rsidRDefault="00321C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здійснювати ефективну взаємодію з усіма учасниками освітнього процесу.</w:t>
            </w:r>
          </w:p>
          <w:p w:rsidR="00427CBD" w:rsidRDefault="00321C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здійснювати практичну діяльність (тренінгову, психотерапевтичну, консультаційну, психодіагностичну та іншу залежно від спеціалізації).</w:t>
            </w:r>
          </w:p>
          <w:p w:rsidR="00427CBD" w:rsidRDefault="00321C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організовувати та реалізовувати просвітницьку та освітню діяльність для різних категорій населення у сфері психології та соціального захисту.</w:t>
            </w:r>
          </w:p>
          <w:p w:rsidR="00427CBD" w:rsidRDefault="00321C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ефективно взаємодіяти з колегами в моно- та мультидисциплінарних командах.</w:t>
            </w:r>
          </w:p>
          <w:p w:rsidR="00427CBD" w:rsidRDefault="00321C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427CBD" w:rsidRDefault="00321C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оцінювати межі власної фахової компетентності та підвищувати професійну кваліфікацію.</w:t>
            </w:r>
          </w:p>
          <w:p w:rsidR="00427CBD" w:rsidRDefault="00321C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дотримуватися у фаховій діяльності норм професійної етики та керуватися загальнолюдськими цінностями.</w:t>
            </w:r>
          </w:p>
          <w:p w:rsidR="00427CBD" w:rsidRDefault="00321C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розробляти та впроваджувати інноваційні методи психологічної допомоги та соціального захисту клієнтам, що опинилися у складних життєвих ситуаціях.</w:t>
            </w:r>
          </w:p>
          <w:p w:rsidR="00427CBD" w:rsidRDefault="00321C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2" w:hanging="3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безперервно оновлювати soft skils, що спрямовані на розвиток конкурентноздатної і успішної особистості.</w:t>
            </w:r>
          </w:p>
        </w:tc>
      </w:tr>
    </w:tbl>
    <w:p w:rsidR="00427CBD" w:rsidRDefault="00427CBD">
      <w:pPr>
        <w:rPr>
          <w:sz w:val="16"/>
          <w:szCs w:val="16"/>
        </w:rPr>
      </w:pPr>
    </w:p>
    <w:p w:rsidR="00427CBD" w:rsidRDefault="00427CBD">
      <w:pPr>
        <w:tabs>
          <w:tab w:val="left" w:pos="2160"/>
        </w:tabs>
        <w:rPr>
          <w:b/>
          <w:sz w:val="24"/>
          <w:szCs w:val="24"/>
        </w:rPr>
      </w:pPr>
      <w:bookmarkStart w:id="2" w:name="_heading=h.30j0zll" w:colFirst="0" w:colLast="0"/>
      <w:bookmarkEnd w:id="2"/>
    </w:p>
    <w:sectPr w:rsidR="00427CBD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EA7"/>
    <w:multiLevelType w:val="multilevel"/>
    <w:tmpl w:val="224AD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CE6A57"/>
    <w:multiLevelType w:val="multilevel"/>
    <w:tmpl w:val="A6245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27CBD"/>
    <w:rsid w:val="00321C80"/>
    <w:rsid w:val="00427CBD"/>
    <w:rsid w:val="006A51FA"/>
    <w:rsid w:val="00D8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AC"/>
    <w:pPr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semiHidden/>
    <w:rsid w:val="00EB32A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EB32AC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0720"/>
    <w:rPr>
      <w:rFonts w:ascii="Times New Roman" w:eastAsia="Times New Roman" w:hAnsi="Times New Roman"/>
      <w:lang w:val="uk-UA" w:eastAsia="uk-UA"/>
    </w:rPr>
  </w:style>
  <w:style w:type="paragraph" w:styleId="a6">
    <w:name w:val="List Paragraph"/>
    <w:basedOn w:val="a"/>
    <w:uiPriority w:val="99"/>
    <w:qFormat/>
    <w:rsid w:val="00EB32AC"/>
  </w:style>
  <w:style w:type="paragraph" w:customStyle="1" w:styleId="TableParagraph">
    <w:name w:val="Table Paragraph"/>
    <w:basedOn w:val="a"/>
    <w:uiPriority w:val="99"/>
    <w:rsid w:val="00EB32AC"/>
    <w:pPr>
      <w:spacing w:line="262" w:lineRule="exact"/>
      <w:ind w:left="108"/>
    </w:pPr>
  </w:style>
  <w:style w:type="table" w:styleId="a7">
    <w:name w:val="Table Grid"/>
    <w:basedOn w:val="a1"/>
    <w:uiPriority w:val="99"/>
    <w:rsid w:val="00E44F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a">
    <w:name w:val="Hyperlink"/>
    <w:basedOn w:val="a0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AC"/>
    <w:pPr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semiHidden/>
    <w:rsid w:val="00EB32A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EB32AC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0720"/>
    <w:rPr>
      <w:rFonts w:ascii="Times New Roman" w:eastAsia="Times New Roman" w:hAnsi="Times New Roman"/>
      <w:lang w:val="uk-UA" w:eastAsia="uk-UA"/>
    </w:rPr>
  </w:style>
  <w:style w:type="paragraph" w:styleId="a6">
    <w:name w:val="List Paragraph"/>
    <w:basedOn w:val="a"/>
    <w:uiPriority w:val="99"/>
    <w:qFormat/>
    <w:rsid w:val="00EB32AC"/>
  </w:style>
  <w:style w:type="paragraph" w:customStyle="1" w:styleId="TableParagraph">
    <w:name w:val="Table Paragraph"/>
    <w:basedOn w:val="a"/>
    <w:uiPriority w:val="99"/>
    <w:rsid w:val="00EB32AC"/>
    <w:pPr>
      <w:spacing w:line="262" w:lineRule="exact"/>
      <w:ind w:left="108"/>
    </w:pPr>
  </w:style>
  <w:style w:type="table" w:styleId="a7">
    <w:name w:val="Table Grid"/>
    <w:basedOn w:val="a1"/>
    <w:uiPriority w:val="99"/>
    <w:rsid w:val="00E44F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a">
    <w:name w:val="Hyperlink"/>
    <w:basedOn w:val="a0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msRnTZFtcUaH9f9A71DBxwYyWQ==">AMUW2mWPjx5tOHMrYXweloZwx4qCtBek2+G292sLWsYbcSFk0EOHFpg8Z8WqI01mTwQ9sYS30bBBGWW1eD7nN0IINSVJ6RGXgBM0ALR3Wd56LINlj+3SnYyiwN/LTmdVvI+S2Z+IZm//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673</Words>
  <Characters>3842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zav_vppsr</cp:lastModifiedBy>
  <cp:revision>6</cp:revision>
  <dcterms:created xsi:type="dcterms:W3CDTF">2020-02-14T09:15:00Z</dcterms:created>
  <dcterms:modified xsi:type="dcterms:W3CDTF">2021-08-18T13:44:00Z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