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13" w:rsidRPr="00861013" w:rsidRDefault="00861013" w:rsidP="00025849">
      <w:pPr>
        <w:widowControl w:val="0"/>
        <w:tabs>
          <w:tab w:val="left" w:pos="6286"/>
        </w:tabs>
        <w:autoSpaceDE w:val="0"/>
        <w:autoSpaceDN w:val="0"/>
        <w:spacing w:after="0" w:line="274" w:lineRule="exact"/>
        <w:jc w:val="center"/>
        <w:rPr>
          <w:rFonts w:eastAsia="Times New Roman" w:cs="Times New Roman"/>
          <w:b/>
          <w:w w:val="105"/>
          <w:sz w:val="22"/>
          <w:lang w:eastAsia="uk-UA" w:bidi="uk-UA"/>
        </w:rPr>
      </w:pPr>
      <w:r w:rsidRPr="00861013">
        <w:rPr>
          <w:rFonts w:eastAsia="Times New Roman" w:cs="Times New Roman"/>
          <w:b/>
          <w:w w:val="105"/>
          <w:sz w:val="22"/>
          <w:lang w:eastAsia="uk-UA" w:bidi="uk-UA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861013" w:rsidRPr="00861013" w:rsidRDefault="00861013" w:rsidP="00861013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jc w:val="center"/>
        <w:rPr>
          <w:rFonts w:eastAsia="Times New Roman" w:cs="Times New Roman"/>
          <w:b/>
          <w:i/>
          <w:w w:val="105"/>
          <w:sz w:val="22"/>
          <w:lang w:eastAsia="uk-UA" w:bidi="uk-UA"/>
        </w:rPr>
      </w:pPr>
    </w:p>
    <w:p w:rsidR="00861013" w:rsidRPr="00861013" w:rsidRDefault="00861013" w:rsidP="00861013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jc w:val="center"/>
        <w:rPr>
          <w:rFonts w:eastAsia="Times New Roman" w:cs="Times New Roman"/>
          <w:b/>
          <w:i/>
          <w:w w:val="105"/>
          <w:sz w:val="22"/>
          <w:lang w:eastAsia="uk-UA" w:bidi="uk-UA"/>
        </w:rPr>
      </w:pPr>
    </w:p>
    <w:tbl>
      <w:tblPr>
        <w:tblW w:w="960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5"/>
        <w:gridCol w:w="1559"/>
        <w:gridCol w:w="3966"/>
      </w:tblGrid>
      <w:tr w:rsidR="004F0848" w:rsidRPr="00861013" w:rsidTr="00D71E86">
        <w:tc>
          <w:tcPr>
            <w:tcW w:w="4075" w:type="dxa"/>
            <w:hideMark/>
          </w:tcPr>
          <w:p w:rsidR="004F0848" w:rsidRDefault="004F0848" w:rsidP="004F0848">
            <w:pPr>
              <w:pStyle w:val="a6"/>
              <w:spacing w:before="7"/>
              <w:jc w:val="center"/>
            </w:pPr>
            <w:r w:rsidRPr="00FC532C">
              <w:rPr>
                <w:b/>
                <w:i/>
                <w:w w:val="105"/>
                <w:sz w:val="24"/>
              </w:rPr>
              <w:t>СХВАЛЕНО</w:t>
            </w:r>
          </w:p>
          <w:p w:rsidR="004F0848" w:rsidRDefault="004F0848" w:rsidP="004F0848">
            <w:pPr>
              <w:pStyle w:val="a6"/>
              <w:spacing w:before="7"/>
              <w:jc w:val="center"/>
            </w:pPr>
            <w:r>
              <w:t>Протокол засідання</w:t>
            </w:r>
            <w:r w:rsidRPr="00FC532C">
              <w:rPr>
                <w:spacing w:val="-7"/>
              </w:rPr>
              <w:t xml:space="preserve"> </w:t>
            </w:r>
            <w:r>
              <w:t>вченої</w:t>
            </w:r>
            <w:r w:rsidRPr="00FC532C">
              <w:rPr>
                <w:spacing w:val="-4"/>
              </w:rPr>
              <w:t xml:space="preserve"> </w:t>
            </w:r>
            <w:r>
              <w:t>ради КНЗ КОР «КОІПОПК»</w:t>
            </w:r>
          </w:p>
          <w:p w:rsidR="004F0848" w:rsidRPr="00FC532C" w:rsidRDefault="004F0848" w:rsidP="004F0848">
            <w:pPr>
              <w:pStyle w:val="a6"/>
              <w:spacing w:before="7"/>
              <w:jc w:val="center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>від</w:t>
            </w:r>
            <w:r>
              <w:t xml:space="preserve"> </w:t>
            </w:r>
            <w:r w:rsidRPr="00ED7176">
              <w:rPr>
                <w:color w:val="000000"/>
              </w:rPr>
              <w:t>січня 202</w:t>
            </w:r>
            <w:r>
              <w:rPr>
                <w:color w:val="000000"/>
              </w:rPr>
              <w:t xml:space="preserve">1 року </w:t>
            </w:r>
          </w:p>
        </w:tc>
        <w:tc>
          <w:tcPr>
            <w:tcW w:w="1559" w:type="dxa"/>
          </w:tcPr>
          <w:p w:rsidR="004F0848" w:rsidRPr="00FC532C" w:rsidRDefault="004F0848" w:rsidP="004F0848">
            <w:pPr>
              <w:pStyle w:val="a6"/>
              <w:spacing w:before="7"/>
              <w:jc w:val="center"/>
              <w:rPr>
                <w:b/>
                <w:i/>
                <w:sz w:val="29"/>
              </w:rPr>
            </w:pPr>
          </w:p>
        </w:tc>
        <w:tc>
          <w:tcPr>
            <w:tcW w:w="3966" w:type="dxa"/>
            <w:hideMark/>
          </w:tcPr>
          <w:p w:rsidR="004F0848" w:rsidRPr="00FC532C" w:rsidRDefault="004F0848" w:rsidP="004F0848">
            <w:pPr>
              <w:pStyle w:val="a6"/>
              <w:spacing w:before="7"/>
              <w:jc w:val="center"/>
              <w:rPr>
                <w:b/>
                <w:i/>
                <w:w w:val="105"/>
                <w:sz w:val="24"/>
              </w:rPr>
            </w:pPr>
            <w:r w:rsidRPr="00FC532C">
              <w:rPr>
                <w:b/>
                <w:i/>
                <w:w w:val="105"/>
                <w:sz w:val="24"/>
              </w:rPr>
              <w:t>ЗАТВЕРДЖЕНО</w:t>
            </w:r>
          </w:p>
          <w:p w:rsidR="004F0848" w:rsidRPr="00E44F8B" w:rsidRDefault="004F0848" w:rsidP="004F0848">
            <w:pPr>
              <w:pStyle w:val="a6"/>
              <w:spacing w:before="7"/>
              <w:jc w:val="center"/>
            </w:pPr>
            <w:r w:rsidRPr="00FC532C">
              <w:rPr>
                <w:w w:val="105"/>
              </w:rPr>
              <w:t xml:space="preserve">Наказ </w:t>
            </w:r>
            <w:r w:rsidRPr="00E44F8B">
              <w:t>КНЗ КОР «КОІПОПК»</w:t>
            </w:r>
          </w:p>
          <w:p w:rsidR="004F0848" w:rsidRPr="00FC532C" w:rsidRDefault="004F0848" w:rsidP="004F0848">
            <w:pPr>
              <w:pStyle w:val="a6"/>
              <w:spacing w:before="7"/>
              <w:jc w:val="center"/>
              <w:rPr>
                <w:b/>
                <w:i/>
                <w:sz w:val="29"/>
              </w:rPr>
            </w:pPr>
            <w:r>
              <w:rPr>
                <w:color w:val="000000"/>
              </w:rPr>
              <w:t xml:space="preserve">від </w:t>
            </w:r>
            <w:r w:rsidRPr="00ED7176">
              <w:rPr>
                <w:color w:val="000000"/>
              </w:rPr>
              <w:t xml:space="preserve">січня 2020 року </w:t>
            </w:r>
          </w:p>
        </w:tc>
      </w:tr>
    </w:tbl>
    <w:p w:rsidR="009E1768" w:rsidRPr="009E1768" w:rsidRDefault="009E1768" w:rsidP="009E1768">
      <w:pPr>
        <w:widowControl w:val="0"/>
        <w:tabs>
          <w:tab w:val="left" w:pos="6286"/>
        </w:tabs>
        <w:autoSpaceDE w:val="0"/>
        <w:autoSpaceDN w:val="0"/>
        <w:spacing w:after="0" w:line="274" w:lineRule="exact"/>
        <w:ind w:left="622"/>
        <w:rPr>
          <w:rFonts w:eastAsia="Times New Roman" w:cs="Times New Roman"/>
          <w:b/>
          <w:i/>
          <w:sz w:val="24"/>
          <w:lang w:val="uk-UA" w:eastAsia="uk-UA" w:bidi="uk-UA"/>
        </w:rPr>
      </w:pPr>
      <w:r w:rsidRPr="009E1768">
        <w:rPr>
          <w:rFonts w:eastAsia="Times New Roman" w:cs="Times New Roman"/>
          <w:b/>
          <w:i/>
          <w:w w:val="105"/>
          <w:sz w:val="24"/>
          <w:lang w:val="uk-UA" w:eastAsia="uk-UA" w:bidi="uk-UA"/>
        </w:rPr>
        <w:tab/>
      </w: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sz w:val="32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w w:val="105"/>
          <w:szCs w:val="28"/>
          <w:lang w:val="uk-UA" w:eastAsia="uk-UA" w:bidi="uk-UA"/>
        </w:rPr>
      </w:pPr>
      <w:r w:rsidRPr="009E1768">
        <w:rPr>
          <w:rFonts w:eastAsia="Times New Roman" w:cs="Times New Roman"/>
          <w:b/>
          <w:w w:val="105"/>
          <w:szCs w:val="28"/>
          <w:lang w:val="uk-UA" w:eastAsia="uk-UA" w:bidi="uk-UA"/>
        </w:rPr>
        <w:t>ОСВІТНЯ ПРОГРАМА</w:t>
      </w:r>
    </w:p>
    <w:p w:rsidR="00EA1EF8" w:rsidRDefault="009E1768" w:rsidP="009E1768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Cs w:val="28"/>
          <w:lang w:val="uk-UA" w:eastAsia="uk-UA" w:bidi="uk-UA"/>
        </w:rPr>
      </w:pPr>
      <w:r w:rsidRPr="009E1768">
        <w:rPr>
          <w:rFonts w:eastAsia="Times New Roman" w:cs="Times New Roman"/>
          <w:b/>
          <w:szCs w:val="28"/>
          <w:lang w:val="uk-UA" w:eastAsia="uk-UA" w:bidi="uk-UA"/>
        </w:rPr>
        <w:t xml:space="preserve">ПІДВИЩЕННЯ КВАЛІФІКАЦІЇ </w:t>
      </w:r>
      <w:r w:rsidR="00EA1EF8">
        <w:rPr>
          <w:rFonts w:eastAsia="Times New Roman" w:cs="Times New Roman"/>
          <w:b/>
          <w:szCs w:val="28"/>
          <w:lang w:val="uk-UA" w:eastAsia="uk-UA" w:bidi="uk-UA"/>
        </w:rPr>
        <w:t>ДИРЕКТОРІВ</w:t>
      </w:r>
      <w:r w:rsidR="00EA1EF8" w:rsidRPr="00EA1EF8">
        <w:rPr>
          <w:rFonts w:eastAsia="Times New Roman" w:cs="Times New Roman"/>
          <w:b/>
          <w:szCs w:val="28"/>
          <w:lang w:val="uk-UA" w:eastAsia="uk-UA" w:bidi="uk-UA"/>
        </w:rPr>
        <w:t>, ЗАСТУПНИК</w:t>
      </w:r>
      <w:r w:rsidR="00EA1EF8">
        <w:rPr>
          <w:rFonts w:eastAsia="Times New Roman" w:cs="Times New Roman"/>
          <w:b/>
          <w:szCs w:val="28"/>
          <w:lang w:val="uk-UA" w:eastAsia="uk-UA" w:bidi="uk-UA"/>
        </w:rPr>
        <w:t>ІВ</w:t>
      </w:r>
      <w:r w:rsidR="00EA1EF8" w:rsidRPr="00EA1EF8">
        <w:rPr>
          <w:rFonts w:eastAsia="Times New Roman" w:cs="Times New Roman"/>
          <w:b/>
          <w:szCs w:val="28"/>
          <w:lang w:val="uk-UA" w:eastAsia="uk-UA" w:bidi="uk-UA"/>
        </w:rPr>
        <w:t xml:space="preserve"> ДИРЕКТОРІВ УСТАНОВ І ЗАКЛАДІВ ОСВІТИ </w:t>
      </w:r>
    </w:p>
    <w:p w:rsidR="00EA1EF8" w:rsidRDefault="00EA1EF8" w:rsidP="009E1768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Cs w:val="28"/>
          <w:lang w:val="uk-UA" w:eastAsia="uk-UA" w:bidi="uk-UA"/>
        </w:rPr>
      </w:pPr>
      <w:r w:rsidRPr="00EA1EF8">
        <w:rPr>
          <w:rFonts w:eastAsia="Times New Roman" w:cs="Times New Roman"/>
          <w:b/>
          <w:szCs w:val="28"/>
          <w:lang w:val="uk-UA" w:eastAsia="uk-UA" w:bidi="uk-UA"/>
        </w:rPr>
        <w:t>(без підвищення кваліфікації за фахом)</w:t>
      </w:r>
    </w:p>
    <w:p w:rsidR="009E1768" w:rsidRPr="00025849" w:rsidRDefault="009E1768" w:rsidP="00025849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szCs w:val="28"/>
          <w:lang w:val="uk-UA" w:eastAsia="uk-UA" w:bidi="uk-UA"/>
        </w:rPr>
      </w:pPr>
      <w:r w:rsidRPr="009E1768">
        <w:rPr>
          <w:rFonts w:eastAsia="Times New Roman" w:cs="Times New Roman"/>
          <w:b/>
          <w:szCs w:val="28"/>
          <w:lang w:val="uk-UA" w:eastAsia="uk-UA" w:bidi="uk-UA"/>
        </w:rPr>
        <w:t>«</w:t>
      </w:r>
      <w:r w:rsidRPr="00937087">
        <w:rPr>
          <w:rFonts w:eastAsia="Times New Roman" w:cs="Times New Roman"/>
          <w:b/>
          <w:szCs w:val="28"/>
          <w:lang w:val="uk-UA" w:eastAsia="uk-UA" w:bidi="uk-UA"/>
        </w:rPr>
        <w:t>ОРГАНІЗАЦІЙНО-</w:t>
      </w:r>
      <w:r w:rsidRPr="00025849">
        <w:rPr>
          <w:rFonts w:eastAsia="Times New Roman" w:cs="Times New Roman"/>
          <w:b/>
          <w:szCs w:val="28"/>
          <w:lang w:val="uk-UA" w:eastAsia="uk-UA" w:bidi="uk-UA"/>
        </w:rPr>
        <w:t xml:space="preserve">ПРАВОВА ДОКУМЕНТАЦІЯ </w:t>
      </w:r>
      <w:r w:rsidR="00777563" w:rsidRPr="00025849">
        <w:rPr>
          <w:rFonts w:eastAsia="Times New Roman" w:cs="Times New Roman"/>
          <w:b/>
          <w:szCs w:val="28"/>
          <w:lang w:val="uk-UA" w:eastAsia="uk-UA" w:bidi="uk-UA"/>
        </w:rPr>
        <w:t xml:space="preserve"> </w:t>
      </w:r>
      <w:r w:rsidRPr="00025849">
        <w:rPr>
          <w:rFonts w:eastAsia="Times New Roman" w:cs="Times New Roman"/>
          <w:b/>
          <w:szCs w:val="28"/>
          <w:lang w:val="uk-UA" w:eastAsia="uk-UA" w:bidi="uk-UA"/>
        </w:rPr>
        <w:t>В ЗАКЛАДАХ ЗАГАЛЬНОЇ СЕРЕДНЬОЇ ОСВІТИ В УМОВАХ ОНОВЛЕНОГО ЗМІСТУ ОСВІТИ»</w:t>
      </w:r>
      <w:r w:rsidR="00EA1EF8">
        <w:rPr>
          <w:rFonts w:eastAsia="Times New Roman" w:cs="Times New Roman"/>
          <w:b/>
          <w:szCs w:val="28"/>
          <w:lang w:val="uk-UA" w:eastAsia="uk-UA" w:bidi="uk-UA"/>
        </w:rPr>
        <w:t xml:space="preserve"> </w:t>
      </w:r>
      <w:r w:rsidR="00025849" w:rsidRPr="00025849">
        <w:rPr>
          <w:rFonts w:eastAsia="Times New Roman" w:cs="Times New Roman"/>
          <w:b/>
          <w:i/>
          <w:szCs w:val="28"/>
          <w:lang w:val="uk-UA" w:eastAsia="uk-UA" w:bidi="uk-UA"/>
        </w:rPr>
        <w:t xml:space="preserve">(розробник: </w:t>
      </w:r>
      <w:proofErr w:type="spellStart"/>
      <w:r w:rsidR="00025849" w:rsidRPr="00025849">
        <w:rPr>
          <w:rFonts w:eastAsia="Times New Roman" w:cs="Times New Roman"/>
          <w:b/>
          <w:i/>
          <w:szCs w:val="28"/>
          <w:lang w:val="uk-UA" w:eastAsia="uk-UA" w:bidi="uk-UA"/>
        </w:rPr>
        <w:t>Манілен</w:t>
      </w:r>
      <w:r w:rsidR="00025849" w:rsidRPr="00025849">
        <w:rPr>
          <w:rFonts w:eastAsia="Times New Roman" w:cs="Times New Roman"/>
          <w:b/>
          <w:i/>
          <w:szCs w:val="28"/>
          <w:lang w:val="uk-UA" w:eastAsia="uk-UA" w:bidi="uk-UA"/>
        </w:rPr>
        <w:softHyphen/>
        <w:t>ко</w:t>
      </w:r>
      <w:proofErr w:type="spellEnd"/>
      <w:r w:rsidR="00025849" w:rsidRPr="00025849">
        <w:rPr>
          <w:rFonts w:eastAsia="Times New Roman" w:cs="Times New Roman"/>
          <w:b/>
          <w:i/>
          <w:szCs w:val="28"/>
          <w:lang w:val="uk-UA" w:eastAsia="uk-UA" w:bidi="uk-UA"/>
        </w:rPr>
        <w:t> І. В.)</w:t>
      </w: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30"/>
          <w:szCs w:val="28"/>
          <w:lang w:val="uk-UA" w:eastAsia="uk-UA" w:bidi="uk-UA"/>
        </w:rPr>
      </w:pP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ind w:right="65"/>
        <w:jc w:val="center"/>
        <w:rPr>
          <w:rFonts w:eastAsia="Times New Roman" w:cs="Times New Roman"/>
          <w:szCs w:val="28"/>
          <w:lang w:val="uk-UA" w:eastAsia="uk-UA" w:bidi="uk-UA"/>
        </w:rPr>
      </w:pPr>
      <w:r w:rsidRPr="009E1768">
        <w:rPr>
          <w:rFonts w:eastAsia="Times New Roman" w:cs="Times New Roman"/>
          <w:szCs w:val="28"/>
          <w:lang w:val="uk-UA" w:eastAsia="uk-UA" w:bidi="uk-UA"/>
        </w:rPr>
        <w:t>Біла Церква – 2021</w:t>
      </w:r>
    </w:p>
    <w:p w:rsidR="009E1768" w:rsidRPr="009E1768" w:rsidRDefault="009E1768" w:rsidP="009E176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val="uk-UA" w:eastAsia="uk-UA" w:bidi="uk-UA"/>
        </w:rPr>
        <w:sectPr w:rsidR="009E1768" w:rsidRPr="009E1768" w:rsidSect="009E1768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10013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13"/>
        <w:gridCol w:w="5670"/>
        <w:gridCol w:w="570"/>
      </w:tblGrid>
      <w:tr w:rsidR="009E1768" w:rsidRPr="009E1768" w:rsidTr="00705029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lastRenderedPageBreak/>
              <w:t>Розробник програми</w:t>
            </w:r>
          </w:p>
          <w:p w:rsidR="009E1768" w:rsidRPr="009E1768" w:rsidRDefault="009E1768" w:rsidP="009E1768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</w:p>
        </w:tc>
        <w:tc>
          <w:tcPr>
            <w:tcW w:w="6753" w:type="dxa"/>
            <w:gridSpan w:val="3"/>
          </w:tcPr>
          <w:p w:rsidR="009E1768" w:rsidRPr="009E1768" w:rsidRDefault="00D97310" w:rsidP="009E1768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Маніленко Інна Володимирівна</w:t>
            </w:r>
            <w:r w:rsidR="009E1768" w:rsidRPr="009E17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 xml:space="preserve">, </w:t>
            </w: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методист відділу управління закладами освіти Комунального навчального закладу Київської обласної ради «Київський обласний інститут післядипломної освіти педагогічних кадрів», старший викладач кафедри педагогіки, психології та менеджменту освіти</w:t>
            </w:r>
          </w:p>
        </w:tc>
      </w:tr>
      <w:tr w:rsidR="009E1768" w:rsidRPr="009E1768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6753" w:type="dxa"/>
            <w:gridSpan w:val="3"/>
          </w:tcPr>
          <w:p w:rsidR="009E1768" w:rsidRPr="009E1768" w:rsidRDefault="009E1768" w:rsidP="00D97310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Програма підвищення кваліфікації </w:t>
            </w:r>
            <w:r w:rsidR="00D97310"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директорів, заступників директорів закладів загальної середньої освіти (без підвищення кваліфікації за фахом)</w:t>
            </w: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«</w:t>
            </w:r>
            <w:r w:rsidR="00D97310"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Організаційно-правова документація в закладах загальної середньої освіти в умовах оновленого змісту освіти</w:t>
            </w: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» </w:t>
            </w:r>
          </w:p>
        </w:tc>
      </w:tr>
      <w:tr w:rsidR="009E1768" w:rsidRPr="009E1768" w:rsidTr="00705029">
        <w:trPr>
          <w:trHeight w:val="681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Мета програми</w:t>
            </w:r>
          </w:p>
        </w:tc>
        <w:tc>
          <w:tcPr>
            <w:tcW w:w="6753" w:type="dxa"/>
            <w:gridSpan w:val="3"/>
          </w:tcPr>
          <w:p w:rsidR="009E1768" w:rsidRPr="009E1768" w:rsidRDefault="00D97310" w:rsidP="00D97310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Підвищити рівень професійної та нормативно-правової компетентності директорів та заступників директорів закладів загальної середньої освіти щодо організації документування управлінської діяльності за новими вимогами</w:t>
            </w:r>
          </w:p>
        </w:tc>
      </w:tr>
      <w:tr w:rsidR="009E1768" w:rsidRPr="009E1768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Напрям програми</w:t>
            </w:r>
          </w:p>
        </w:tc>
        <w:tc>
          <w:tcPr>
            <w:tcW w:w="6753" w:type="dxa"/>
            <w:gridSpan w:val="3"/>
          </w:tcPr>
          <w:p w:rsidR="009E1768" w:rsidRPr="009E1768" w:rsidRDefault="009E1768" w:rsidP="009E1768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Формування ключових компетентностей, необхідних для успішної життєдіяльності</w:t>
            </w:r>
            <w:r w:rsidRPr="009E176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(інноваційність)</w:t>
            </w:r>
          </w:p>
        </w:tc>
      </w:tr>
      <w:tr w:rsidR="009E1768" w:rsidRPr="009E1768" w:rsidTr="00705029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9E1768" w:rsidRPr="009E1768" w:rsidRDefault="00753DCC" w:rsidP="009E1768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З</w:t>
            </w:r>
            <w:r w:rsidR="009E1768"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міст програми</w:t>
            </w:r>
          </w:p>
        </w:tc>
        <w:tc>
          <w:tcPr>
            <w:tcW w:w="513" w:type="dxa"/>
          </w:tcPr>
          <w:p w:rsidR="009E1768" w:rsidRPr="009E1768" w:rsidRDefault="009E1768" w:rsidP="009E176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9"/>
                <w:sz w:val="24"/>
                <w:lang w:val="uk-UA" w:eastAsia="uk-UA" w:bidi="uk-UA"/>
              </w:rPr>
              <w:t>№</w:t>
            </w:r>
          </w:p>
          <w:p w:rsidR="009E1768" w:rsidRPr="009E1768" w:rsidRDefault="009E1768" w:rsidP="009E1768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з/п</w:t>
            </w:r>
          </w:p>
        </w:tc>
        <w:tc>
          <w:tcPr>
            <w:tcW w:w="5670" w:type="dxa"/>
          </w:tcPr>
          <w:p w:rsidR="009E1768" w:rsidRPr="009E1768" w:rsidRDefault="009E1768" w:rsidP="009E1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  <w:t>Тема заняття</w:t>
            </w:r>
          </w:p>
        </w:tc>
        <w:tc>
          <w:tcPr>
            <w:tcW w:w="570" w:type="dxa"/>
          </w:tcPr>
          <w:p w:rsidR="009E1768" w:rsidRPr="009E1768" w:rsidRDefault="009E1768" w:rsidP="009E176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  <w:t>год</w:t>
            </w:r>
          </w:p>
        </w:tc>
      </w:tr>
      <w:tr w:rsidR="009E1768" w:rsidRPr="009E1768" w:rsidTr="00025849">
        <w:trPr>
          <w:trHeight w:val="194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</w:tcPr>
          <w:p w:rsidR="009E1768" w:rsidRPr="009E1768" w:rsidRDefault="009E1768" w:rsidP="009E176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  <w:t>Модуль І</w:t>
            </w:r>
          </w:p>
        </w:tc>
        <w:tc>
          <w:tcPr>
            <w:tcW w:w="570" w:type="dxa"/>
          </w:tcPr>
          <w:p w:rsidR="009E1768" w:rsidRPr="009E1768" w:rsidRDefault="009E1768" w:rsidP="009E1768">
            <w:pPr>
              <w:ind w:right="10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</w:p>
        </w:tc>
      </w:tr>
      <w:tr w:rsidR="009E1768" w:rsidRPr="009E1768" w:rsidTr="00705029">
        <w:trPr>
          <w:trHeight w:val="26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9E1768" w:rsidRPr="009E1768" w:rsidRDefault="009E1768" w:rsidP="009E1768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</w:pPr>
          </w:p>
        </w:tc>
        <w:tc>
          <w:tcPr>
            <w:tcW w:w="513" w:type="dxa"/>
          </w:tcPr>
          <w:p w:rsidR="009E1768" w:rsidRPr="009E1768" w:rsidRDefault="009E1768" w:rsidP="009E1768">
            <w:pPr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w w:val="109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</w:tcPr>
          <w:p w:rsidR="009E1768" w:rsidRPr="009E1768" w:rsidRDefault="009E1768" w:rsidP="009E1768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Вступ до теми «</w:t>
            </w:r>
            <w:r w:rsidR="00791371"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Організаційно-правова документація в закладах загальної середньої освіти в умовах оновленого змісту освіти</w:t>
            </w: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570" w:type="dxa"/>
          </w:tcPr>
          <w:p w:rsidR="009E1768" w:rsidRPr="009E1768" w:rsidRDefault="009E1768" w:rsidP="009E1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9E1768" w:rsidRPr="009E1768" w:rsidTr="00705029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9E1768" w:rsidRPr="009E1768" w:rsidRDefault="009E1768" w:rsidP="009E1768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9E1768" w:rsidRPr="009E1768" w:rsidRDefault="009E1768" w:rsidP="009E1768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9E1768" w:rsidRPr="009E1768" w:rsidRDefault="009E1768" w:rsidP="009E1768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9E1768" w:rsidRPr="009E1768" w:rsidRDefault="009E1768" w:rsidP="009E1768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705029">
        <w:trPr>
          <w:trHeight w:val="220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eastAsia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eastAsia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color w:val="FF0000"/>
                <w:spacing w:val="-6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val="uk-UA" w:eastAsia="ru-RU" w:bidi="uk-UA"/>
              </w:rPr>
              <w:t>Організаційно-правовий статут закладу загальної середньої освіти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025849">
        <w:trPr>
          <w:trHeight w:val="217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  <w:t>Модуль ІІ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741484" w:rsidRPr="009E1768" w:rsidTr="00705029">
        <w:trPr>
          <w:trHeight w:val="278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val="uk-UA" w:eastAsia="uk-UA" w:bidi="uk-UA"/>
              </w:rPr>
              <w:t>Система управління закладом загальної середньої освіти в умовах оновленого змісту законодавства</w:t>
            </w: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37087" w:rsidTr="00705029">
        <w:trPr>
          <w:trHeight w:val="278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37087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741484" w:rsidRPr="00937087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  <w:shd w:val="clear" w:color="auto" w:fill="auto"/>
          </w:tcPr>
          <w:p w:rsidR="00741484" w:rsidRPr="00937087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Утворення, реорганізація, ліквідація та перепрофілювання закладу загальної середньої освіти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741484" w:rsidRPr="00937087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025849">
        <w:trPr>
          <w:trHeight w:val="246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  <w:t>Модуль ІІІ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shd w:val="clear" w:color="auto" w:fill="auto"/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741484" w:rsidRPr="009E1768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  <w:shd w:val="clear" w:color="auto" w:fill="auto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41484" w:rsidRPr="009E1768" w:rsidRDefault="00741484" w:rsidP="00741484">
            <w:pPr>
              <w:jc w:val="both"/>
              <w:rPr>
                <w:rFonts w:ascii="Times New Roman" w:eastAsia="Times New Roman" w:hAnsi="Times New Roman" w:cs="Times New Roman"/>
                <w:lang w:val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lang w:val="uk-UA" w:bidi="uk-UA"/>
              </w:rPr>
              <w:t>Поняття, види та особливості складання організаційно-правової документації закладу загальної середньої освіти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70502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41484" w:rsidRPr="009E1768" w:rsidRDefault="00741484" w:rsidP="00741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lang w:val="uk-UA" w:bidi="uk-UA"/>
              </w:rPr>
              <w:t>Установчі документи закладу загальної середньої освіти: статути, положення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70502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41484" w:rsidRPr="009E1768" w:rsidRDefault="00741484" w:rsidP="00741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Ліцензування освітньої діяльності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70502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41484" w:rsidRPr="009E1768" w:rsidRDefault="00741484" w:rsidP="00741484">
            <w:pPr>
              <w:tabs>
                <w:tab w:val="left" w:pos="552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Колективний договір: правові засади розробки, складання та виконання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705029">
        <w:trPr>
          <w:trHeight w:val="263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41484" w:rsidRPr="009E1768" w:rsidRDefault="00741484" w:rsidP="00741484">
            <w:pPr>
              <w:jc w:val="both"/>
              <w:rPr>
                <w:rFonts w:ascii="Times New Roman" w:eastAsia="Times New Roman" w:hAnsi="Times New Roman" w:cs="Times New Roman"/>
                <w:lang w:val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lang w:val="uk-UA" w:bidi="uk-UA"/>
              </w:rPr>
              <w:t>Правила внутрішнього трудового розпорядку: особливості створення та застосування у сфері освіти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705029">
        <w:trPr>
          <w:trHeight w:val="551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  <w:tcBorders>
              <w:right w:val="single" w:sz="6" w:space="0" w:color="000000"/>
            </w:tcBorders>
          </w:tcPr>
          <w:p w:rsidR="00741484" w:rsidRPr="009E1768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Штатний розпис, положення, інструкції, регламенти, правила: від порядку створення до сфери застосування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741484" w:rsidRPr="009E1768" w:rsidTr="00025849">
        <w:trPr>
          <w:trHeight w:val="23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183" w:type="dxa"/>
            <w:gridSpan w:val="2"/>
            <w:tcBorders>
              <w:right w:val="single" w:sz="6" w:space="0" w:color="000000"/>
            </w:tcBorders>
          </w:tcPr>
          <w:p w:rsidR="00741484" w:rsidRPr="009E1768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Cs w:val="28"/>
                <w:lang w:val="uk-UA" w:eastAsia="uk-UA" w:bidi="uk-UA"/>
              </w:rPr>
              <w:t>Модуль ІV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741484" w:rsidRPr="009E1768" w:rsidTr="00705029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741484" w:rsidRPr="009E1768" w:rsidRDefault="00741484" w:rsidP="007414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513" w:type="dxa"/>
          </w:tcPr>
          <w:p w:rsidR="00741484" w:rsidRPr="009E1768" w:rsidRDefault="00741484" w:rsidP="00741484">
            <w:pPr>
              <w:numPr>
                <w:ilvl w:val="0"/>
                <w:numId w:val="1"/>
              </w:num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0" w:type="dxa"/>
          </w:tcPr>
          <w:p w:rsidR="00741484" w:rsidRPr="009E1768" w:rsidRDefault="00741484" w:rsidP="00741484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Тематична дискусія </w:t>
            </w:r>
            <w:r w:rsidRPr="009370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і</w:t>
            </w:r>
            <w:r w:rsidRPr="009E1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з </w:t>
            </w:r>
            <w:r w:rsidRPr="009370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проблемних </w:t>
            </w:r>
            <w:r w:rsidRPr="009E17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питань </w:t>
            </w:r>
            <w:r w:rsidRPr="009370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створення організаційно-правової документація в закладах загальної середньої освіти в умовах оновленого змісту освіти</w:t>
            </w:r>
          </w:p>
        </w:tc>
        <w:tc>
          <w:tcPr>
            <w:tcW w:w="570" w:type="dxa"/>
          </w:tcPr>
          <w:p w:rsidR="00741484" w:rsidRPr="009E1768" w:rsidRDefault="00741484" w:rsidP="00741484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741484" w:rsidRPr="009E1768" w:rsidTr="00705029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spacing w:line="25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Обсяг програми</w:t>
            </w:r>
          </w:p>
        </w:tc>
        <w:tc>
          <w:tcPr>
            <w:tcW w:w="6753" w:type="dxa"/>
            <w:gridSpan w:val="3"/>
          </w:tcPr>
          <w:p w:rsidR="00741484" w:rsidRPr="009E1768" w:rsidRDefault="00741484" w:rsidP="00741484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1 кредит ЄКТС (26 аудиторних годин, 4 год – самостійна робота)</w:t>
            </w:r>
          </w:p>
        </w:tc>
      </w:tr>
      <w:tr w:rsidR="00741484" w:rsidRPr="009E1768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Форма підвищення</w:t>
            </w:r>
          </w:p>
          <w:p w:rsidR="00741484" w:rsidRPr="009E1768" w:rsidRDefault="00741484" w:rsidP="00741484">
            <w:pPr>
              <w:spacing w:line="265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val="uk-UA" w:eastAsia="uk-UA" w:bidi="uk-UA"/>
              </w:rPr>
              <w:t>кваліфікації</w:t>
            </w:r>
          </w:p>
        </w:tc>
        <w:tc>
          <w:tcPr>
            <w:tcW w:w="6753" w:type="dxa"/>
            <w:gridSpan w:val="3"/>
          </w:tcPr>
          <w:p w:rsidR="00741484" w:rsidRPr="009E1768" w:rsidRDefault="00741484" w:rsidP="00741484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Інституційна (денна) </w:t>
            </w:r>
          </w:p>
        </w:tc>
      </w:tr>
      <w:tr w:rsidR="00741484" w:rsidRPr="009E1768" w:rsidTr="00705029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741484" w:rsidRPr="009E1768" w:rsidRDefault="00741484" w:rsidP="00741484">
            <w:pPr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uk-UA" w:eastAsia="uk-UA" w:bidi="uk-UA"/>
              </w:rPr>
            </w:pPr>
            <w:r w:rsidRPr="009E17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Результати навчання</w:t>
            </w:r>
          </w:p>
        </w:tc>
        <w:tc>
          <w:tcPr>
            <w:tcW w:w="6753" w:type="dxa"/>
            <w:gridSpan w:val="3"/>
          </w:tcPr>
          <w:p w:rsidR="00741484" w:rsidRPr="00937087" w:rsidRDefault="00741484" w:rsidP="00741484">
            <w:p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  <w:t>Загальні компетентності: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Здатність застосовувати отримані знання у професійній діяльності. 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 xml:space="preserve">Здатність моніторити законодавчі зміни з відповідних питань. 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Уміння виявляти, ставити та вирішувати актуальні завдання. 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Здатність діяти етично, соціально відповідально та свідомо. 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Здатність мотивувати людей та рухатися до спільної мети. 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навчатися упродовж життя.</w:t>
            </w:r>
          </w:p>
          <w:p w:rsidR="00741484" w:rsidRPr="00937087" w:rsidRDefault="00741484" w:rsidP="00741484">
            <w:p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</w:p>
          <w:p w:rsidR="00741484" w:rsidRPr="00937087" w:rsidRDefault="00741484" w:rsidP="00741484">
            <w:p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uk-UA" w:bidi="uk-UA"/>
              </w:rPr>
              <w:t>Спеціальні компетентності: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здійснювати ефективну взаємодію з усіма учасниками освітнього процесу.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оцінювати межі власної фахової компетентності та підвищувати професійну кваліфікацію.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Розуміння нормативно-правового забезпечення з організаційно-правових питань діяльності закладу загальної середньої освіти.</w:t>
            </w:r>
          </w:p>
          <w:p w:rsidR="00741484" w:rsidRPr="00937087" w:rsidRDefault="00741484" w:rsidP="00741484">
            <w:pPr>
              <w:numPr>
                <w:ilvl w:val="0"/>
                <w:numId w:val="2"/>
              </w:numPr>
              <w:spacing w:line="262" w:lineRule="exact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Здатність до розробки, складання та виконання організаційно-правових документів за новим змістом законодавства</w:t>
            </w:r>
          </w:p>
          <w:p w:rsidR="00741484" w:rsidRPr="009E1768" w:rsidRDefault="00741484" w:rsidP="00741484">
            <w:pPr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93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Можливість практичного застосування наявних зразків документів</w:t>
            </w:r>
          </w:p>
        </w:tc>
      </w:tr>
    </w:tbl>
    <w:p w:rsidR="009E1768" w:rsidRPr="009E1768" w:rsidRDefault="009E1768" w:rsidP="009E1768">
      <w:pPr>
        <w:widowControl w:val="0"/>
        <w:tabs>
          <w:tab w:val="left" w:pos="2160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lang w:val="uk-UA" w:eastAsia="uk-UA" w:bidi="uk-UA"/>
        </w:rPr>
      </w:pPr>
      <w:bookmarkStart w:id="0" w:name="_GoBack"/>
      <w:bookmarkEnd w:id="0"/>
    </w:p>
    <w:sectPr w:rsidR="009E1768" w:rsidRPr="009E1768" w:rsidSect="00AA756E">
      <w:pgSz w:w="11910" w:h="16840"/>
      <w:pgMar w:top="567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0487"/>
    <w:multiLevelType w:val="hybridMultilevel"/>
    <w:tmpl w:val="C380A69A"/>
    <w:lvl w:ilvl="0" w:tplc="D7C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42FE"/>
    <w:multiLevelType w:val="multilevel"/>
    <w:tmpl w:val="B4CA3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633B39"/>
    <w:multiLevelType w:val="hybridMultilevel"/>
    <w:tmpl w:val="F7449936"/>
    <w:lvl w:ilvl="0" w:tplc="379A68C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895B22"/>
    <w:multiLevelType w:val="multilevel"/>
    <w:tmpl w:val="ED405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B03154"/>
    <w:multiLevelType w:val="hybridMultilevel"/>
    <w:tmpl w:val="480A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93120"/>
    <w:multiLevelType w:val="hybridMultilevel"/>
    <w:tmpl w:val="A92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91"/>
    <w:rsid w:val="00025849"/>
    <w:rsid w:val="001C2691"/>
    <w:rsid w:val="002513A2"/>
    <w:rsid w:val="004F0848"/>
    <w:rsid w:val="00541537"/>
    <w:rsid w:val="00567EA4"/>
    <w:rsid w:val="00626B4E"/>
    <w:rsid w:val="0067389B"/>
    <w:rsid w:val="006C7A22"/>
    <w:rsid w:val="00705029"/>
    <w:rsid w:val="00741484"/>
    <w:rsid w:val="00753DCC"/>
    <w:rsid w:val="00777563"/>
    <w:rsid w:val="00791371"/>
    <w:rsid w:val="00796BB3"/>
    <w:rsid w:val="00861013"/>
    <w:rsid w:val="008A6B23"/>
    <w:rsid w:val="00937087"/>
    <w:rsid w:val="009717CB"/>
    <w:rsid w:val="0098755B"/>
    <w:rsid w:val="009E1768"/>
    <w:rsid w:val="009E5360"/>
    <w:rsid w:val="00A55D1D"/>
    <w:rsid w:val="00A62E8B"/>
    <w:rsid w:val="00B40C9A"/>
    <w:rsid w:val="00D079F2"/>
    <w:rsid w:val="00D97310"/>
    <w:rsid w:val="00EA1EF8"/>
    <w:rsid w:val="00F52231"/>
    <w:rsid w:val="00FA33F3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C7803-510F-4397-8EFA-BCB1C9D4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76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E1768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B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C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4F08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val="uk-UA" w:eastAsia="uk-UA"/>
    </w:rPr>
  </w:style>
  <w:style w:type="character" w:customStyle="1" w:styleId="a7">
    <w:name w:val="Основний текст Знак"/>
    <w:basedOn w:val="a0"/>
    <w:link w:val="a6"/>
    <w:uiPriority w:val="99"/>
    <w:rsid w:val="004F0848"/>
    <w:rPr>
      <w:rFonts w:eastAsia="Times New Roman" w:cs="Times New Roman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24</cp:revision>
  <dcterms:created xsi:type="dcterms:W3CDTF">2021-05-31T07:00:00Z</dcterms:created>
  <dcterms:modified xsi:type="dcterms:W3CDTF">2021-08-12T10:52:00Z</dcterms:modified>
</cp:coreProperties>
</file>