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E2" w:rsidRPr="00865995" w:rsidRDefault="008D58E2" w:rsidP="008D58E2">
      <w:pPr>
        <w:spacing w:before="73" w:line="278" w:lineRule="auto"/>
        <w:ind w:right="38"/>
        <w:jc w:val="center"/>
        <w:rPr>
          <w:b/>
        </w:rPr>
      </w:pPr>
      <w:r w:rsidRPr="00865995">
        <w:rPr>
          <w:b/>
          <w:w w:val="105"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8D58E2" w:rsidRPr="00865995" w:rsidRDefault="008D58E2" w:rsidP="008D58E2">
      <w:pPr>
        <w:pStyle w:val="a3"/>
        <w:rPr>
          <w:b/>
          <w:i/>
          <w:sz w:val="24"/>
        </w:rPr>
      </w:pPr>
    </w:p>
    <w:p w:rsidR="008D58E2" w:rsidRPr="00865995" w:rsidRDefault="008D58E2" w:rsidP="008D58E2">
      <w:pPr>
        <w:pStyle w:val="a3"/>
        <w:rPr>
          <w:b/>
          <w:i/>
          <w:sz w:val="24"/>
        </w:rPr>
      </w:pPr>
    </w:p>
    <w:p w:rsidR="008D58E2" w:rsidRPr="00865995" w:rsidRDefault="008D58E2" w:rsidP="008D58E2">
      <w:pPr>
        <w:pStyle w:val="a3"/>
        <w:rPr>
          <w:b/>
          <w:i/>
          <w:sz w:val="24"/>
        </w:rPr>
      </w:pPr>
    </w:p>
    <w:tbl>
      <w:tblPr>
        <w:tblW w:w="10143" w:type="dxa"/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09"/>
        <w:gridCol w:w="1876"/>
        <w:gridCol w:w="110"/>
        <w:gridCol w:w="3859"/>
        <w:gridCol w:w="112"/>
      </w:tblGrid>
      <w:tr w:rsidR="00C07793" w:rsidTr="003B28EA">
        <w:trPr>
          <w:gridBefore w:val="1"/>
          <w:wBefore w:w="108" w:type="dxa"/>
        </w:trPr>
        <w:tc>
          <w:tcPr>
            <w:tcW w:w="4078" w:type="dxa"/>
            <w:gridSpan w:val="2"/>
          </w:tcPr>
          <w:p w:rsidR="00C07793" w:rsidRPr="00725FA9" w:rsidRDefault="00C07793" w:rsidP="003B28EA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  <w:tc>
          <w:tcPr>
            <w:tcW w:w="1986" w:type="dxa"/>
            <w:gridSpan w:val="2"/>
          </w:tcPr>
          <w:p w:rsidR="00C07793" w:rsidRDefault="00C07793" w:rsidP="003B28EA">
            <w:pPr>
              <w:spacing w:before="7"/>
              <w:rPr>
                <w:b/>
                <w:i/>
                <w:sz w:val="29"/>
                <w:szCs w:val="29"/>
                <w:lang w:val="en-US" w:eastAsia="en-US"/>
              </w:rPr>
            </w:pPr>
          </w:p>
        </w:tc>
        <w:tc>
          <w:tcPr>
            <w:tcW w:w="3971" w:type="dxa"/>
            <w:gridSpan w:val="2"/>
          </w:tcPr>
          <w:p w:rsidR="00C07793" w:rsidRPr="00725FA9" w:rsidRDefault="00C07793" w:rsidP="003B28EA">
            <w:pPr>
              <w:spacing w:before="7"/>
              <w:rPr>
                <w:b/>
                <w:i/>
                <w:sz w:val="29"/>
                <w:szCs w:val="29"/>
                <w:lang w:eastAsia="en-US"/>
              </w:rPr>
            </w:pPr>
          </w:p>
        </w:tc>
      </w:tr>
      <w:tr w:rsidR="00C07793" w:rsidTr="003B28EA">
        <w:tblPrEx>
          <w:tblLook w:val="00A0" w:firstRow="1" w:lastRow="0" w:firstColumn="1" w:lastColumn="0" w:noHBand="0" w:noVBand="0"/>
        </w:tblPrEx>
        <w:trPr>
          <w:gridAfter w:val="1"/>
          <w:wAfter w:w="112" w:type="dxa"/>
        </w:trPr>
        <w:tc>
          <w:tcPr>
            <w:tcW w:w="4077" w:type="dxa"/>
            <w:gridSpan w:val="2"/>
            <w:hideMark/>
          </w:tcPr>
          <w:p w:rsidR="00C07793" w:rsidRDefault="00C0779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СХВАЛЕНО</w:t>
            </w:r>
          </w:p>
          <w:p w:rsidR="00C07793" w:rsidRDefault="00C0779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Протокол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вченої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ради КНЗ КОР «КОІПОПК»</w:t>
            </w:r>
          </w:p>
          <w:p w:rsidR="00C07793" w:rsidRDefault="00C0779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  <w:tc>
          <w:tcPr>
            <w:tcW w:w="1985" w:type="dxa"/>
            <w:gridSpan w:val="2"/>
          </w:tcPr>
          <w:p w:rsidR="00C07793" w:rsidRDefault="00C0779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</w:p>
        </w:tc>
        <w:tc>
          <w:tcPr>
            <w:tcW w:w="3969" w:type="dxa"/>
            <w:gridSpan w:val="2"/>
            <w:hideMark/>
          </w:tcPr>
          <w:p w:rsidR="00C07793" w:rsidRDefault="00C07793" w:rsidP="003B28EA">
            <w:pPr>
              <w:jc w:val="center"/>
              <w:rPr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 w:eastAsia="ru-RU"/>
              </w:rPr>
              <w:t>ЗАТВЕРДЖЕНО</w:t>
            </w:r>
          </w:p>
          <w:p w:rsidR="00C07793" w:rsidRDefault="00C07793" w:rsidP="003B28EA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Наказ КНЗ КОР «КОІПОПК»</w:t>
            </w:r>
          </w:p>
          <w:p w:rsidR="00C07793" w:rsidRDefault="00C07793" w:rsidP="003B28EA">
            <w:pPr>
              <w:jc w:val="center"/>
              <w:rPr>
                <w:b/>
                <w:i/>
                <w:color w:val="000000"/>
                <w:sz w:val="29"/>
                <w:szCs w:val="29"/>
                <w:lang w:val="ru-RU"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січня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2021 року</w:t>
            </w:r>
          </w:p>
        </w:tc>
      </w:tr>
    </w:tbl>
    <w:p w:rsidR="008D58E2" w:rsidRPr="00865995" w:rsidRDefault="008D58E2" w:rsidP="008D58E2">
      <w:pPr>
        <w:pStyle w:val="a3"/>
        <w:spacing w:before="7"/>
        <w:rPr>
          <w:b/>
          <w:i/>
          <w:sz w:val="29"/>
        </w:rPr>
      </w:pPr>
    </w:p>
    <w:p w:rsidR="008D58E2" w:rsidRPr="00865995" w:rsidRDefault="008D58E2" w:rsidP="008D58E2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 w:rsidRPr="00865995">
        <w:rPr>
          <w:b/>
          <w:i/>
          <w:w w:val="105"/>
          <w:sz w:val="24"/>
        </w:rPr>
        <w:tab/>
      </w: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spacing w:before="4"/>
        <w:rPr>
          <w:sz w:val="32"/>
        </w:rPr>
      </w:pPr>
    </w:p>
    <w:p w:rsidR="008D58E2" w:rsidRPr="00865995" w:rsidRDefault="008D58E2" w:rsidP="008D58E2">
      <w:pPr>
        <w:spacing w:before="1"/>
        <w:jc w:val="center"/>
        <w:rPr>
          <w:b/>
          <w:w w:val="105"/>
          <w:sz w:val="28"/>
          <w:szCs w:val="28"/>
        </w:rPr>
      </w:pPr>
      <w:r w:rsidRPr="00865995">
        <w:rPr>
          <w:b/>
          <w:w w:val="105"/>
          <w:sz w:val="28"/>
          <w:szCs w:val="28"/>
        </w:rPr>
        <w:t>ОСВІТНЯ ПРОГРАМА</w:t>
      </w:r>
    </w:p>
    <w:p w:rsidR="008D58E2" w:rsidRPr="00865995" w:rsidRDefault="008D58E2" w:rsidP="008D58E2">
      <w:pPr>
        <w:spacing w:before="1"/>
        <w:jc w:val="center"/>
        <w:rPr>
          <w:sz w:val="30"/>
        </w:rPr>
      </w:pPr>
      <w:r w:rsidRPr="00865995">
        <w:rPr>
          <w:b/>
          <w:sz w:val="28"/>
          <w:szCs w:val="28"/>
        </w:rPr>
        <w:t>ПІДВИЩЕННЯ ФАХОВОЇ КВАЛІФІКАЦІЇ</w:t>
      </w:r>
      <w:r w:rsidRPr="00865995">
        <w:rPr>
          <w:b/>
          <w:sz w:val="28"/>
          <w:szCs w:val="28"/>
        </w:rPr>
        <w:br/>
        <w:t xml:space="preserve">ВЧИТЕЛІВ </w:t>
      </w:r>
      <w:r w:rsidR="009456B0" w:rsidRPr="00865995">
        <w:rPr>
          <w:b/>
          <w:sz w:val="28"/>
          <w:szCs w:val="28"/>
        </w:rPr>
        <w:t>ФІЗИКИ</w:t>
      </w:r>
      <w:r w:rsidR="005F5ADF">
        <w:rPr>
          <w:b/>
          <w:sz w:val="28"/>
          <w:szCs w:val="28"/>
        </w:rPr>
        <w:t xml:space="preserve"> ТА АСТРОНОМІЇ</w:t>
      </w:r>
      <w:bookmarkStart w:id="0" w:name="_GoBack"/>
      <w:bookmarkEnd w:id="0"/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rPr>
          <w:sz w:val="30"/>
        </w:rPr>
      </w:pPr>
    </w:p>
    <w:p w:rsidR="008D58E2" w:rsidRPr="00865995" w:rsidRDefault="008D58E2" w:rsidP="008D58E2">
      <w:pPr>
        <w:pStyle w:val="a3"/>
        <w:ind w:right="65"/>
        <w:jc w:val="center"/>
      </w:pPr>
    </w:p>
    <w:p w:rsidR="008D58E2" w:rsidRPr="00865995" w:rsidRDefault="008D58E2" w:rsidP="008D58E2">
      <w:pPr>
        <w:pStyle w:val="a3"/>
        <w:ind w:right="65"/>
        <w:jc w:val="center"/>
      </w:pPr>
    </w:p>
    <w:p w:rsidR="008D58E2" w:rsidRPr="00865995" w:rsidRDefault="008D58E2" w:rsidP="008D58E2">
      <w:pPr>
        <w:pStyle w:val="a3"/>
        <w:ind w:right="65"/>
        <w:jc w:val="center"/>
      </w:pPr>
    </w:p>
    <w:p w:rsidR="008D58E2" w:rsidRPr="00865995" w:rsidRDefault="008D58E2" w:rsidP="008D58E2">
      <w:pPr>
        <w:pStyle w:val="a3"/>
        <w:ind w:right="65"/>
        <w:jc w:val="center"/>
      </w:pPr>
    </w:p>
    <w:p w:rsidR="008D58E2" w:rsidRPr="00865995" w:rsidRDefault="008D58E2" w:rsidP="008D58E2">
      <w:pPr>
        <w:pStyle w:val="a3"/>
        <w:ind w:right="65"/>
        <w:jc w:val="center"/>
      </w:pPr>
    </w:p>
    <w:p w:rsidR="008D58E2" w:rsidRPr="00865995" w:rsidRDefault="008D58E2" w:rsidP="008D58E2">
      <w:pPr>
        <w:pStyle w:val="a3"/>
        <w:ind w:right="65"/>
        <w:jc w:val="center"/>
      </w:pPr>
      <w:r w:rsidRPr="00865995">
        <w:t>Біла Церква – 202</w:t>
      </w:r>
      <w:r w:rsidR="00C32125">
        <w:t>1</w:t>
      </w:r>
    </w:p>
    <w:p w:rsidR="008D58E2" w:rsidRPr="00865995" w:rsidRDefault="008D58E2" w:rsidP="008D58E2">
      <w:pPr>
        <w:jc w:val="center"/>
        <w:sectPr w:rsidR="008D58E2" w:rsidRPr="00865995" w:rsidSect="008D58E2">
          <w:pgSz w:w="11910" w:h="16840"/>
          <w:pgMar w:top="1134" w:right="851" w:bottom="1134" w:left="1701" w:header="709" w:footer="709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97"/>
        <w:gridCol w:w="5956"/>
      </w:tblGrid>
      <w:tr w:rsidR="008D58E2" w:rsidRPr="00865995" w:rsidTr="008D58E2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E13732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lastRenderedPageBreak/>
              <w:t>Розробник програми</w:t>
            </w:r>
          </w:p>
        </w:tc>
        <w:tc>
          <w:tcPr>
            <w:tcW w:w="6753" w:type="dxa"/>
            <w:gridSpan w:val="2"/>
          </w:tcPr>
          <w:p w:rsidR="008D58E2" w:rsidRPr="00865995" w:rsidRDefault="00E13732" w:rsidP="00C07793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Кравченко Д.А.</w:t>
            </w:r>
            <w:r w:rsidR="008D58E2" w:rsidRPr="00865995">
              <w:rPr>
                <w:b/>
                <w:i/>
                <w:sz w:val="24"/>
                <w:szCs w:val="24"/>
                <w:lang w:val="uk-UA"/>
              </w:rPr>
              <w:t xml:space="preserve">, </w:t>
            </w:r>
            <w:r w:rsidR="00C07793">
              <w:rPr>
                <w:sz w:val="24"/>
                <w:szCs w:val="24"/>
                <w:lang w:val="uk-UA"/>
              </w:rPr>
              <w:t>завідувач</w:t>
            </w:r>
            <w:r w:rsidR="008D58E2" w:rsidRPr="00865995">
              <w:rPr>
                <w:sz w:val="24"/>
                <w:szCs w:val="24"/>
                <w:lang w:val="uk-UA"/>
              </w:rPr>
              <w:t xml:space="preserve"> відділ</w:t>
            </w:r>
            <w:r w:rsidRPr="00865995">
              <w:rPr>
                <w:sz w:val="24"/>
                <w:szCs w:val="24"/>
                <w:lang w:val="uk-UA"/>
              </w:rPr>
              <w:t>у</w:t>
            </w:r>
            <w:r w:rsidR="008D58E2" w:rsidRPr="00865995">
              <w:rPr>
                <w:b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="00674F08" w:rsidRPr="00865995">
                <w:rPr>
                  <w:sz w:val="24"/>
                  <w:szCs w:val="24"/>
                  <w:shd w:val="clear" w:color="auto" w:fill="FFFFFF"/>
                  <w:lang w:val="uk-UA"/>
                </w:rPr>
                <w:t>математики</w:t>
              </w:r>
            </w:hyperlink>
            <w:r w:rsidR="00674F08" w:rsidRPr="00865995">
              <w:rPr>
                <w:sz w:val="24"/>
                <w:szCs w:val="24"/>
                <w:shd w:val="clear" w:color="auto" w:fill="FFFFFF"/>
                <w:lang w:val="uk-UA"/>
              </w:rPr>
              <w:t>, фізики та астрономії</w:t>
            </w:r>
            <w:r w:rsidR="008D58E2" w:rsidRPr="00865995">
              <w:rPr>
                <w:sz w:val="24"/>
                <w:lang w:val="uk-UA"/>
              </w:rPr>
              <w:t xml:space="preserve"> Комунального навчального закладу Київської обласної ради «Київський обласний інститут післядипломної освіти педагогічних кадрів»</w:t>
            </w:r>
          </w:p>
        </w:tc>
      </w:tr>
      <w:tr w:rsidR="008D58E2" w:rsidRPr="00865995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Найменування програми</w:t>
            </w:r>
          </w:p>
        </w:tc>
        <w:tc>
          <w:tcPr>
            <w:tcW w:w="6753" w:type="dxa"/>
            <w:gridSpan w:val="2"/>
          </w:tcPr>
          <w:p w:rsidR="008D58E2" w:rsidRPr="00865995" w:rsidRDefault="008D58E2" w:rsidP="00E13732">
            <w:pPr>
              <w:autoSpaceDE/>
              <w:autoSpaceDN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 xml:space="preserve">Освітня програма підвищення фахової кваліфікації вчителів </w:t>
            </w:r>
            <w:r w:rsidR="00E13732" w:rsidRPr="00865995">
              <w:rPr>
                <w:sz w:val="24"/>
                <w:szCs w:val="24"/>
                <w:lang w:val="uk-UA"/>
              </w:rPr>
              <w:t>фізики та астрономії</w:t>
            </w:r>
            <w:r w:rsidR="00707C58">
              <w:rPr>
                <w:sz w:val="24"/>
                <w:szCs w:val="24"/>
                <w:lang w:val="uk-UA"/>
              </w:rPr>
              <w:t xml:space="preserve"> </w:t>
            </w:r>
            <w:r w:rsidR="00707C58" w:rsidRPr="007A76DF">
              <w:rPr>
                <w:i/>
                <w:lang w:val="uk-UA"/>
              </w:rPr>
              <w:t>(І, вища</w:t>
            </w:r>
            <w:r w:rsidR="00707C58">
              <w:rPr>
                <w:i/>
                <w:lang w:val="uk-UA"/>
              </w:rPr>
              <w:t xml:space="preserve"> категорія</w:t>
            </w:r>
            <w:r w:rsidR="00707C58" w:rsidRPr="007A76DF">
              <w:rPr>
                <w:i/>
                <w:lang w:val="uk-UA"/>
              </w:rPr>
              <w:t>)</w:t>
            </w:r>
          </w:p>
        </w:tc>
      </w:tr>
      <w:tr w:rsidR="008D58E2" w:rsidRPr="00865995" w:rsidTr="008D58E2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ind w:left="88" w:right="144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865995">
              <w:rPr>
                <w:color w:val="000000"/>
                <w:sz w:val="24"/>
                <w:szCs w:val="24"/>
                <w:lang w:val="uk-UA" w:eastAsia="ru-RU"/>
              </w:rPr>
              <w:t xml:space="preserve">підвищити рівень професійної компетентності вчителів </w:t>
            </w:r>
            <w:r w:rsidR="00E13732" w:rsidRPr="00865995">
              <w:rPr>
                <w:sz w:val="24"/>
                <w:szCs w:val="24"/>
                <w:lang w:val="uk-UA"/>
              </w:rPr>
              <w:t>фізики та астрономії</w:t>
            </w:r>
            <w:r w:rsidRPr="00865995">
              <w:rPr>
                <w:color w:val="000000"/>
                <w:sz w:val="24"/>
                <w:szCs w:val="24"/>
                <w:lang w:val="uk-UA" w:eastAsia="ru-RU"/>
              </w:rPr>
              <w:t xml:space="preserve"> з урахуванням основних напрямів державної політики у галузі освіти, запитів громадянського суспільства, освітніх потреб споживачів освітніх послуг та забезпечення якості освіти</w:t>
            </w:r>
          </w:p>
        </w:tc>
      </w:tr>
      <w:tr w:rsidR="008D58E2" w:rsidRPr="00865995" w:rsidTr="008D58E2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Напрям підвищення кваліфікації</w:t>
            </w: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shd w:val="clear" w:color="auto" w:fill="FFFFFF" w:themeFill="background1"/>
              <w:ind w:left="88" w:right="144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865995">
              <w:rPr>
                <w:color w:val="000000"/>
                <w:sz w:val="24"/>
                <w:szCs w:val="24"/>
                <w:lang w:val="uk-UA"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8D58E2" w:rsidRPr="00865995" w:rsidTr="008D58E2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Зміст програми</w:t>
            </w:r>
          </w:p>
        </w:tc>
        <w:tc>
          <w:tcPr>
            <w:tcW w:w="797" w:type="dxa"/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9"/>
                <w:sz w:val="24"/>
                <w:szCs w:val="24"/>
                <w:lang w:val="uk-UA"/>
              </w:rPr>
              <w:t>№</w:t>
            </w:r>
          </w:p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956" w:type="dxa"/>
          </w:tcPr>
          <w:p w:rsidR="008D58E2" w:rsidRPr="00865995" w:rsidRDefault="008D58E2" w:rsidP="008D58E2">
            <w:pPr>
              <w:pStyle w:val="TableParagraph"/>
              <w:spacing w:line="240" w:lineRule="auto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Тема заняття</w:t>
            </w:r>
          </w:p>
        </w:tc>
      </w:tr>
      <w:tr w:rsidR="008D58E2" w:rsidRPr="00865995" w:rsidTr="008D58E2">
        <w:trPr>
          <w:trHeight w:val="23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Модуль І. Філософія освіти ХХІ століття</w:t>
            </w:r>
          </w:p>
        </w:tc>
      </w:tr>
      <w:tr w:rsidR="008D58E2" w:rsidRPr="00865995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10"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pacing w:val="-10"/>
                <w:sz w:val="24"/>
                <w:szCs w:val="24"/>
                <w:lang w:val="uk-UA"/>
              </w:rPr>
              <w:t>Модуль ІІ. Професійний розвиток педагога в умовах реформування освіти</w:t>
            </w:r>
          </w:p>
        </w:tc>
      </w:tr>
      <w:tr w:rsidR="008D58E2" w:rsidRPr="00865995" w:rsidTr="008D58E2">
        <w:trPr>
          <w:trHeight w:val="229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E13732">
            <w:pPr>
              <w:pStyle w:val="TableParagraph"/>
              <w:spacing w:line="240" w:lineRule="auto"/>
              <w:ind w:left="88" w:right="144"/>
              <w:jc w:val="both"/>
              <w:rPr>
                <w:b/>
                <w:i/>
                <w:spacing w:val="-6"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pacing w:val="-6"/>
                <w:sz w:val="24"/>
                <w:szCs w:val="24"/>
                <w:lang w:val="uk-UA"/>
              </w:rPr>
              <w:t>Модуль ІІІ. Зміст та технології природничо-</w:t>
            </w:r>
            <w:r w:rsidR="00674F08" w:rsidRPr="00865995">
              <w:rPr>
                <w:b/>
                <w:i/>
                <w:spacing w:val="-6"/>
                <w:sz w:val="24"/>
                <w:szCs w:val="24"/>
                <w:lang w:val="uk-UA"/>
              </w:rPr>
              <w:t>математичної</w:t>
            </w:r>
            <w:r w:rsidRPr="00865995">
              <w:rPr>
                <w:b/>
                <w:i/>
                <w:spacing w:val="-6"/>
                <w:sz w:val="24"/>
                <w:szCs w:val="24"/>
                <w:lang w:val="uk-UA"/>
              </w:rPr>
              <w:t xml:space="preserve"> освіти</w:t>
            </w:r>
            <w:r w:rsidR="00E13732" w:rsidRPr="00865995">
              <w:rPr>
                <w:lang w:val="uk-UA"/>
              </w:rPr>
              <w:t xml:space="preserve"> (</w:t>
            </w:r>
            <w:r w:rsidR="00E13732" w:rsidRPr="00865995">
              <w:rPr>
                <w:b/>
                <w:i/>
                <w:spacing w:val="-6"/>
                <w:sz w:val="24"/>
                <w:szCs w:val="24"/>
                <w:lang w:val="uk-UA"/>
              </w:rPr>
              <w:t>фізика та астрономія)</w:t>
            </w:r>
          </w:p>
        </w:tc>
      </w:tr>
      <w:tr w:rsidR="008D58E2" w:rsidRPr="00865995" w:rsidTr="008D58E2">
        <w:trPr>
          <w:trHeight w:val="2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Інваріанта складова</w:t>
            </w:r>
          </w:p>
        </w:tc>
      </w:tr>
      <w:tr w:rsidR="00674F08" w:rsidRPr="00865995" w:rsidTr="008D58E2">
        <w:trPr>
          <w:trHeight w:val="62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865995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865995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3.1.</w:t>
            </w:r>
          </w:p>
        </w:tc>
        <w:tc>
          <w:tcPr>
            <w:tcW w:w="5956" w:type="dxa"/>
          </w:tcPr>
          <w:p w:rsidR="00674F08" w:rsidRPr="00865995" w:rsidRDefault="00674F08" w:rsidP="004026D5">
            <w:pPr>
              <w:rPr>
                <w:lang w:val="uk-UA"/>
              </w:rPr>
            </w:pPr>
            <w:r w:rsidRPr="00865995">
              <w:rPr>
                <w:lang w:val="uk-UA"/>
              </w:rPr>
              <w:t>Оновлення змісту  природничо-математичної освіти на основі  Держстандарту базової середньої освіти</w:t>
            </w:r>
          </w:p>
        </w:tc>
      </w:tr>
      <w:tr w:rsidR="00674F08" w:rsidRPr="00865995" w:rsidTr="008D58E2">
        <w:trPr>
          <w:trHeight w:val="60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865995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865995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3.2.</w:t>
            </w:r>
          </w:p>
        </w:tc>
        <w:tc>
          <w:tcPr>
            <w:tcW w:w="5956" w:type="dxa"/>
          </w:tcPr>
          <w:p w:rsidR="00674F08" w:rsidRPr="00865995" w:rsidRDefault="00674F08" w:rsidP="004026D5">
            <w:pPr>
              <w:rPr>
                <w:lang w:val="uk-UA"/>
              </w:rPr>
            </w:pPr>
            <w:r w:rsidRPr="00865995">
              <w:rPr>
                <w:lang w:val="uk-UA"/>
              </w:rPr>
              <w:t xml:space="preserve">Справедливе оцінювання  процесу та результатів навчання учнів на заняттях </w:t>
            </w:r>
            <w:r w:rsidR="00E13732" w:rsidRPr="00865995">
              <w:rPr>
                <w:lang w:val="uk-UA"/>
              </w:rPr>
              <w:t xml:space="preserve">з </w:t>
            </w:r>
            <w:r w:rsidR="00E13732" w:rsidRPr="00865995">
              <w:rPr>
                <w:sz w:val="24"/>
                <w:szCs w:val="24"/>
                <w:lang w:val="uk-UA"/>
              </w:rPr>
              <w:t>фізики та астрономії</w:t>
            </w:r>
          </w:p>
        </w:tc>
      </w:tr>
      <w:tr w:rsidR="008D58E2" w:rsidRPr="00865995" w:rsidTr="008D58E2">
        <w:trPr>
          <w:trHeight w:val="274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Варіативна частина</w:t>
            </w:r>
          </w:p>
        </w:tc>
      </w:tr>
      <w:tr w:rsidR="00674F08" w:rsidRPr="00865995" w:rsidTr="008D58E2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865995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865995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3.3.</w:t>
            </w:r>
          </w:p>
        </w:tc>
        <w:tc>
          <w:tcPr>
            <w:tcW w:w="5956" w:type="dxa"/>
          </w:tcPr>
          <w:p w:rsidR="00674F08" w:rsidRPr="00865995" w:rsidRDefault="00674F08" w:rsidP="004026D5">
            <w:pPr>
              <w:rPr>
                <w:lang w:val="uk-UA"/>
              </w:rPr>
            </w:pPr>
            <w:r w:rsidRPr="00865995">
              <w:rPr>
                <w:lang w:val="uk-UA"/>
              </w:rPr>
              <w:t xml:space="preserve">Діджиталізація навчального контенту з </w:t>
            </w:r>
            <w:r w:rsidR="00E13732" w:rsidRPr="00865995">
              <w:rPr>
                <w:sz w:val="24"/>
                <w:szCs w:val="24"/>
                <w:lang w:val="uk-UA"/>
              </w:rPr>
              <w:t>фізики та астрономії</w:t>
            </w:r>
          </w:p>
        </w:tc>
      </w:tr>
      <w:tr w:rsidR="00674F08" w:rsidRPr="00865995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865995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865995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3.4.</w:t>
            </w:r>
          </w:p>
        </w:tc>
        <w:tc>
          <w:tcPr>
            <w:tcW w:w="5956" w:type="dxa"/>
          </w:tcPr>
          <w:p w:rsidR="00674F08" w:rsidRPr="00865995" w:rsidRDefault="00674F08" w:rsidP="004026D5">
            <w:pPr>
              <w:rPr>
                <w:lang w:val="uk-UA"/>
              </w:rPr>
            </w:pPr>
            <w:r w:rsidRPr="00865995">
              <w:rPr>
                <w:lang w:val="uk-UA"/>
              </w:rPr>
              <w:t xml:space="preserve">Практикум з </w:t>
            </w:r>
            <w:r w:rsidR="00E13732" w:rsidRPr="00865995">
              <w:rPr>
                <w:sz w:val="24"/>
                <w:szCs w:val="24"/>
                <w:lang w:val="uk-UA"/>
              </w:rPr>
              <w:t>фізики та астрономії</w:t>
            </w:r>
          </w:p>
        </w:tc>
      </w:tr>
      <w:tr w:rsidR="00674F08" w:rsidRPr="00865995" w:rsidTr="008D58E2">
        <w:trPr>
          <w:trHeight w:val="41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674F08" w:rsidRPr="00865995" w:rsidRDefault="00674F08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674F08" w:rsidRPr="00865995" w:rsidRDefault="00674F08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3.5.</w:t>
            </w:r>
          </w:p>
        </w:tc>
        <w:tc>
          <w:tcPr>
            <w:tcW w:w="5956" w:type="dxa"/>
          </w:tcPr>
          <w:p w:rsidR="00674F08" w:rsidRPr="00865995" w:rsidRDefault="00C07793" w:rsidP="004026D5">
            <w:pPr>
              <w:rPr>
                <w:lang w:val="uk-UA"/>
              </w:rPr>
            </w:pP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Сайт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учителя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як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віртуальний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освітній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простір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Методика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75BA">
              <w:rPr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8475BA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D58E2" w:rsidRPr="00865995" w:rsidTr="008D58E2">
        <w:trPr>
          <w:trHeight w:val="28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spacing w:line="268" w:lineRule="exact"/>
              <w:ind w:left="88" w:right="144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w w:val="109"/>
                <w:sz w:val="24"/>
                <w:szCs w:val="24"/>
                <w:lang w:val="uk-UA"/>
              </w:rPr>
              <w:t xml:space="preserve">4. </w:t>
            </w:r>
            <w:r w:rsidRPr="00865995">
              <w:rPr>
                <w:b/>
                <w:i/>
                <w:sz w:val="24"/>
                <w:szCs w:val="24"/>
                <w:lang w:val="uk-UA"/>
              </w:rPr>
              <w:t>Спецкурси (спецпрактикуми) за вибором</w:t>
            </w:r>
          </w:p>
        </w:tc>
      </w:tr>
      <w:tr w:rsidR="008D58E2" w:rsidRPr="00865995" w:rsidTr="008D58E2">
        <w:trPr>
          <w:trHeight w:val="277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4.1.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Основи інклюзивної освіти</w:t>
            </w:r>
          </w:p>
        </w:tc>
      </w:tr>
      <w:tr w:rsidR="008D58E2" w:rsidRPr="00865995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Збереження та зміцнення психологічного здоров’я учасників освітнього процесу</w:t>
            </w:r>
          </w:p>
        </w:tc>
      </w:tr>
      <w:tr w:rsidR="008D58E2" w:rsidRPr="00865995" w:rsidTr="008D58E2">
        <w:trPr>
          <w:trHeight w:val="552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4.2.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Розроблення та реалізація політики академічної доброчесності в закладі загальної середньої освіти</w:t>
            </w:r>
          </w:p>
        </w:tc>
      </w:tr>
      <w:tr w:rsidR="008D58E2" w:rsidRPr="00865995" w:rsidTr="008D58E2">
        <w:trPr>
          <w:trHeight w:val="29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8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spacing w:line="268" w:lineRule="exact"/>
              <w:ind w:left="88" w:right="144"/>
              <w:jc w:val="center"/>
              <w:rPr>
                <w:w w:val="109"/>
                <w:sz w:val="24"/>
                <w:szCs w:val="24"/>
                <w:lang w:val="uk-UA"/>
              </w:rPr>
            </w:pPr>
            <w:r w:rsidRPr="00865995">
              <w:rPr>
                <w:w w:val="109"/>
                <w:sz w:val="24"/>
                <w:szCs w:val="24"/>
                <w:lang w:val="uk-UA"/>
              </w:rPr>
              <w:t>4.4.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spacing w:line="240" w:lineRule="auto"/>
              <w:ind w:left="88" w:right="144"/>
              <w:rPr>
                <w:sz w:val="24"/>
                <w:szCs w:val="24"/>
                <w:lang w:val="uk-UA"/>
              </w:rPr>
            </w:pPr>
            <w:proofErr w:type="spellStart"/>
            <w:r w:rsidRPr="00865995">
              <w:rPr>
                <w:sz w:val="24"/>
                <w:szCs w:val="24"/>
                <w:lang w:val="uk-UA"/>
              </w:rPr>
              <w:t>Медіаграмотність</w:t>
            </w:r>
            <w:proofErr w:type="spellEnd"/>
            <w:r w:rsidRPr="00865995">
              <w:rPr>
                <w:sz w:val="24"/>
                <w:szCs w:val="24"/>
                <w:lang w:val="uk-UA"/>
              </w:rPr>
              <w:t xml:space="preserve"> учасників освітнього процесу </w:t>
            </w:r>
          </w:p>
        </w:tc>
      </w:tr>
      <w:tr w:rsidR="008D58E2" w:rsidRPr="00865995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865995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ind w:left="88" w:right="144"/>
              <w:rPr>
                <w:b/>
                <w:sz w:val="24"/>
                <w:szCs w:val="24"/>
                <w:lang w:val="uk-UA"/>
              </w:rPr>
            </w:pPr>
            <w:r w:rsidRPr="00865995">
              <w:rPr>
                <w:b/>
                <w:sz w:val="24"/>
                <w:szCs w:val="24"/>
                <w:lang w:val="uk-UA"/>
              </w:rPr>
              <w:t>Модуль ІV . Діагностико-аналітичний модуль</w:t>
            </w:r>
          </w:p>
        </w:tc>
      </w:tr>
      <w:tr w:rsidR="008D58E2" w:rsidRPr="00865995" w:rsidTr="008D58E2">
        <w:trPr>
          <w:trHeight w:val="29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865995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5.1.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r w:rsidRPr="00865995">
              <w:rPr>
                <w:i/>
                <w:sz w:val="24"/>
                <w:szCs w:val="24"/>
                <w:lang w:val="uk-UA"/>
              </w:rPr>
              <w:t>Модульний контроль</w:t>
            </w:r>
          </w:p>
        </w:tc>
      </w:tr>
      <w:tr w:rsidR="008D58E2" w:rsidRPr="00865995" w:rsidTr="008D58E2">
        <w:trPr>
          <w:trHeight w:val="275"/>
        </w:trPr>
        <w:tc>
          <w:tcPr>
            <w:tcW w:w="3260" w:type="dxa"/>
            <w:vMerge/>
            <w:tcBorders>
              <w:top w:val="nil"/>
              <w:left w:val="single" w:sz="6" w:space="0" w:color="000000"/>
            </w:tcBorders>
          </w:tcPr>
          <w:p w:rsidR="008D58E2" w:rsidRPr="00865995" w:rsidRDefault="008D58E2" w:rsidP="008D58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" w:type="dxa"/>
          </w:tcPr>
          <w:p w:rsidR="008D58E2" w:rsidRPr="00865995" w:rsidRDefault="008D58E2" w:rsidP="00674F08">
            <w:pPr>
              <w:pStyle w:val="TableParagraph"/>
              <w:spacing w:line="256" w:lineRule="exact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5.2.</w:t>
            </w:r>
          </w:p>
        </w:tc>
        <w:tc>
          <w:tcPr>
            <w:tcW w:w="5956" w:type="dxa"/>
          </w:tcPr>
          <w:p w:rsidR="008D58E2" w:rsidRPr="00865995" w:rsidRDefault="008D58E2" w:rsidP="00674F08">
            <w:pPr>
              <w:pStyle w:val="TableParagraph"/>
              <w:spacing w:line="256" w:lineRule="exact"/>
              <w:ind w:left="88" w:right="144"/>
              <w:jc w:val="both"/>
              <w:rPr>
                <w:i/>
                <w:sz w:val="24"/>
                <w:szCs w:val="24"/>
                <w:lang w:val="uk-UA"/>
              </w:rPr>
            </w:pPr>
            <w:r w:rsidRPr="00865995">
              <w:rPr>
                <w:i/>
                <w:sz w:val="24"/>
                <w:szCs w:val="24"/>
                <w:lang w:val="uk-UA"/>
              </w:rPr>
              <w:t xml:space="preserve">Тематична дискусія </w:t>
            </w:r>
          </w:p>
        </w:tc>
      </w:tr>
      <w:tr w:rsidR="008D58E2" w:rsidRPr="00865995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Форма підвищення</w:t>
            </w:r>
          </w:p>
          <w:p w:rsidR="008D58E2" w:rsidRPr="00865995" w:rsidRDefault="008D58E2" w:rsidP="008D58E2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кваліфікації</w:t>
            </w: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TableParagraph"/>
              <w:ind w:left="88" w:right="144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Інституційна  (денна, очно-заочна, вечірня)</w:t>
            </w:r>
          </w:p>
        </w:tc>
      </w:tr>
      <w:tr w:rsidR="008D58E2" w:rsidRPr="00865995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w w:val="105"/>
                <w:sz w:val="24"/>
                <w:szCs w:val="24"/>
                <w:lang w:val="uk-UA"/>
              </w:rPr>
              <w:t>Обсяг програми</w:t>
            </w:r>
          </w:p>
        </w:tc>
        <w:tc>
          <w:tcPr>
            <w:tcW w:w="6753" w:type="dxa"/>
            <w:gridSpan w:val="2"/>
          </w:tcPr>
          <w:p w:rsidR="008D58E2" w:rsidRPr="00865995" w:rsidRDefault="009A11DF" w:rsidP="001E764F">
            <w:pPr>
              <w:ind w:left="88" w:right="144"/>
              <w:rPr>
                <w:sz w:val="24"/>
                <w:szCs w:val="24"/>
                <w:lang w:val="uk-UA"/>
              </w:rPr>
            </w:pPr>
            <w:r>
              <w:rPr>
                <w:spacing w:val="-6"/>
                <w:sz w:val="24"/>
                <w:szCs w:val="24"/>
              </w:rPr>
              <w:t xml:space="preserve">4 </w:t>
            </w:r>
            <w:proofErr w:type="spellStart"/>
            <w:r>
              <w:rPr>
                <w:spacing w:val="-6"/>
                <w:sz w:val="24"/>
                <w:szCs w:val="24"/>
              </w:rPr>
              <w:t>кредити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ЄКТС</w:t>
            </w:r>
            <w:r w:rsidR="00C07793">
              <w:rPr>
                <w:spacing w:val="-6"/>
                <w:sz w:val="24"/>
                <w:szCs w:val="24"/>
                <w:lang w:val="uk-UA"/>
              </w:rPr>
              <w:t xml:space="preserve"> 120 год</w:t>
            </w:r>
            <w:r>
              <w:rPr>
                <w:spacing w:val="-6"/>
                <w:sz w:val="24"/>
                <w:szCs w:val="24"/>
              </w:rPr>
              <w:t xml:space="preserve"> (72 </w:t>
            </w:r>
            <w:proofErr w:type="spellStart"/>
            <w:r>
              <w:rPr>
                <w:spacing w:val="-6"/>
                <w:sz w:val="24"/>
                <w:szCs w:val="24"/>
              </w:rPr>
              <w:t>аудиторних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48 </w:t>
            </w:r>
            <w:proofErr w:type="spellStart"/>
            <w:r>
              <w:rPr>
                <w:spacing w:val="-6"/>
                <w:sz w:val="24"/>
                <w:szCs w:val="24"/>
              </w:rPr>
              <w:t>годин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–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робота</w:t>
            </w:r>
            <w:proofErr w:type="spellEnd"/>
            <w:r>
              <w:rPr>
                <w:spacing w:val="-6"/>
                <w:sz w:val="24"/>
                <w:szCs w:val="24"/>
              </w:rPr>
              <w:t>)</w:t>
            </w:r>
            <w:r w:rsidR="008D58E2" w:rsidRPr="00865995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8D58E2" w:rsidRPr="00865995" w:rsidTr="008D58E2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8D58E2" w:rsidRPr="00865995" w:rsidRDefault="008D58E2" w:rsidP="008D58E2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865995">
              <w:rPr>
                <w:b/>
                <w:i/>
                <w:sz w:val="24"/>
                <w:szCs w:val="24"/>
                <w:lang w:val="uk-UA"/>
              </w:rPr>
              <w:t>Результати навчання (перелік компетентностей,  що вдосконалюватимуться/набуватимуться)</w:t>
            </w:r>
          </w:p>
          <w:p w:rsidR="008D58E2" w:rsidRPr="00865995" w:rsidRDefault="008D58E2" w:rsidP="008D58E2">
            <w:pPr>
              <w:tabs>
                <w:tab w:val="left" w:pos="2160"/>
              </w:tabs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8D58E2" w:rsidRPr="00865995" w:rsidRDefault="008D58E2" w:rsidP="008D58E2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6753" w:type="dxa"/>
            <w:gridSpan w:val="2"/>
          </w:tcPr>
          <w:p w:rsidR="008D58E2" w:rsidRPr="00865995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1.Здатність дотримуватись вимог нормативно-правових документів, що регламентують організацію освітнього процесу.</w:t>
            </w:r>
          </w:p>
          <w:p w:rsidR="008D58E2" w:rsidRPr="00865995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2.Здатність до здійснення педагогічної діагностики учня.</w:t>
            </w:r>
          </w:p>
          <w:p w:rsidR="008D58E2" w:rsidRPr="00865995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3.Здатність до створення безпечних, психологічно комфортних та толерантних умов освітнього процесу.</w:t>
            </w:r>
          </w:p>
          <w:p w:rsidR="008D58E2" w:rsidRPr="00865995" w:rsidRDefault="008D58E2" w:rsidP="00674F08">
            <w:pPr>
              <w:pStyle w:val="a5"/>
              <w:tabs>
                <w:tab w:val="left" w:pos="2160"/>
              </w:tabs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t>4.Здатність до відстеження динаміки поступу особистості дитини в освітньому процесі та здійснення підтримки її розвитку.</w:t>
            </w:r>
          </w:p>
          <w:p w:rsidR="008D58E2" w:rsidRPr="00865995" w:rsidRDefault="008D58E2" w:rsidP="00674F08">
            <w:pPr>
              <w:pStyle w:val="a5"/>
              <w:ind w:left="88" w:right="144"/>
              <w:jc w:val="both"/>
              <w:rPr>
                <w:sz w:val="24"/>
                <w:szCs w:val="24"/>
                <w:lang w:val="uk-UA"/>
              </w:rPr>
            </w:pPr>
            <w:r w:rsidRPr="00865995">
              <w:rPr>
                <w:sz w:val="24"/>
                <w:szCs w:val="24"/>
                <w:lang w:val="uk-UA"/>
              </w:rPr>
              <w:lastRenderedPageBreak/>
              <w:t>5. Здатність до планування заходів щодо досягнення власних цілей щодо професійного розвитку.</w:t>
            </w:r>
          </w:p>
        </w:tc>
      </w:tr>
    </w:tbl>
    <w:p w:rsidR="008D58E2" w:rsidRPr="00865995" w:rsidRDefault="008D58E2" w:rsidP="008D58E2">
      <w:pPr>
        <w:tabs>
          <w:tab w:val="left" w:pos="2160"/>
        </w:tabs>
        <w:rPr>
          <w:b/>
          <w:sz w:val="28"/>
          <w:szCs w:val="28"/>
        </w:rPr>
      </w:pPr>
    </w:p>
    <w:p w:rsidR="008D58E2" w:rsidRPr="00865995" w:rsidRDefault="008D58E2" w:rsidP="008D58E2">
      <w:pPr>
        <w:rPr>
          <w:sz w:val="28"/>
          <w:szCs w:val="28"/>
        </w:rPr>
      </w:pPr>
    </w:p>
    <w:p w:rsidR="008D58E2" w:rsidRPr="00865995" w:rsidRDefault="008D58E2" w:rsidP="008D58E2">
      <w:pPr>
        <w:rPr>
          <w:sz w:val="28"/>
          <w:szCs w:val="28"/>
        </w:rPr>
      </w:pPr>
    </w:p>
    <w:p w:rsidR="008D58E2" w:rsidRPr="00865995" w:rsidRDefault="008D58E2" w:rsidP="008D58E2">
      <w:pPr>
        <w:rPr>
          <w:b/>
          <w:sz w:val="28"/>
          <w:szCs w:val="28"/>
        </w:rPr>
      </w:pPr>
      <w:r w:rsidRPr="00865995">
        <w:rPr>
          <w:b/>
          <w:sz w:val="28"/>
          <w:szCs w:val="28"/>
        </w:rPr>
        <w:t>Курси 7</w:t>
      </w:r>
      <w:r w:rsidR="00E827CE">
        <w:rPr>
          <w:b/>
          <w:sz w:val="28"/>
          <w:szCs w:val="28"/>
        </w:rPr>
        <w:t>2</w:t>
      </w:r>
      <w:r w:rsidRPr="00865995">
        <w:rPr>
          <w:b/>
          <w:sz w:val="28"/>
          <w:szCs w:val="28"/>
        </w:rPr>
        <w:t xml:space="preserve"> аудит. годин</w:t>
      </w:r>
    </w:p>
    <w:p w:rsidR="008D58E2" w:rsidRPr="00865995" w:rsidRDefault="008D58E2" w:rsidP="008D58E2">
      <w:pPr>
        <w:rPr>
          <w:sz w:val="28"/>
          <w:szCs w:val="28"/>
        </w:rPr>
      </w:pPr>
    </w:p>
    <w:p w:rsidR="008D58E2" w:rsidRPr="00865995" w:rsidRDefault="008D58E2" w:rsidP="008D58E2">
      <w:pPr>
        <w:rPr>
          <w:sz w:val="28"/>
          <w:szCs w:val="28"/>
        </w:rPr>
      </w:pPr>
      <w:r w:rsidRPr="00865995">
        <w:rPr>
          <w:sz w:val="28"/>
          <w:szCs w:val="28"/>
        </w:rPr>
        <w:t>Модуль І. Філософія освіти ХХІ століття – 4 год.</w:t>
      </w:r>
    </w:p>
    <w:p w:rsidR="008D58E2" w:rsidRPr="00865995" w:rsidRDefault="008D58E2" w:rsidP="008D58E2">
      <w:pPr>
        <w:rPr>
          <w:sz w:val="28"/>
          <w:szCs w:val="28"/>
        </w:rPr>
      </w:pPr>
      <w:r w:rsidRPr="00865995">
        <w:rPr>
          <w:sz w:val="28"/>
          <w:szCs w:val="28"/>
        </w:rPr>
        <w:t>Модуль ІІ. Професійний розвиток педагога в умовах реформування освіти – 1</w:t>
      </w:r>
      <w:r w:rsidR="00E827CE">
        <w:rPr>
          <w:sz w:val="28"/>
          <w:szCs w:val="28"/>
        </w:rPr>
        <w:t>2</w:t>
      </w:r>
      <w:r w:rsidRPr="00865995">
        <w:rPr>
          <w:sz w:val="28"/>
          <w:szCs w:val="28"/>
        </w:rPr>
        <w:t xml:space="preserve"> год.</w:t>
      </w:r>
    </w:p>
    <w:p w:rsidR="008D58E2" w:rsidRPr="00865995" w:rsidRDefault="008D58E2" w:rsidP="008D58E2">
      <w:pPr>
        <w:rPr>
          <w:sz w:val="28"/>
          <w:szCs w:val="28"/>
        </w:rPr>
      </w:pPr>
      <w:r w:rsidRPr="00865995">
        <w:rPr>
          <w:sz w:val="28"/>
          <w:szCs w:val="28"/>
        </w:rPr>
        <w:t>Модуль ІІІ. Зміст та технології природничо-</w:t>
      </w:r>
      <w:r w:rsidR="00674F08" w:rsidRPr="00865995">
        <w:rPr>
          <w:sz w:val="28"/>
          <w:szCs w:val="28"/>
        </w:rPr>
        <w:t>математичної</w:t>
      </w:r>
      <w:r w:rsidRPr="00865995">
        <w:rPr>
          <w:sz w:val="28"/>
          <w:szCs w:val="28"/>
        </w:rPr>
        <w:t xml:space="preserve"> освіти</w:t>
      </w:r>
      <w:r w:rsidR="00E13732" w:rsidRPr="00865995">
        <w:rPr>
          <w:sz w:val="28"/>
          <w:szCs w:val="28"/>
        </w:rPr>
        <w:t xml:space="preserve"> (фізика та астрономія)</w:t>
      </w:r>
      <w:r w:rsidRPr="00865995">
        <w:rPr>
          <w:sz w:val="28"/>
          <w:szCs w:val="28"/>
        </w:rPr>
        <w:t xml:space="preserve"> – до 4</w:t>
      </w:r>
      <w:r w:rsidR="00E827CE">
        <w:rPr>
          <w:sz w:val="28"/>
          <w:szCs w:val="28"/>
        </w:rPr>
        <w:t>8</w:t>
      </w:r>
      <w:r w:rsidRPr="00865995">
        <w:rPr>
          <w:sz w:val="28"/>
          <w:szCs w:val="28"/>
        </w:rPr>
        <w:t xml:space="preserve"> год.</w:t>
      </w:r>
    </w:p>
    <w:p w:rsidR="008D58E2" w:rsidRPr="00865995" w:rsidRDefault="008D58E2" w:rsidP="008D58E2">
      <w:pPr>
        <w:rPr>
          <w:sz w:val="28"/>
          <w:szCs w:val="28"/>
        </w:rPr>
      </w:pPr>
      <w:r w:rsidRPr="00865995">
        <w:rPr>
          <w:sz w:val="28"/>
          <w:szCs w:val="28"/>
        </w:rPr>
        <w:t>Спецкурси – від 6 год.</w:t>
      </w:r>
    </w:p>
    <w:p w:rsidR="008D58E2" w:rsidRPr="00865995" w:rsidRDefault="008D58E2" w:rsidP="008D58E2">
      <w:pPr>
        <w:rPr>
          <w:sz w:val="28"/>
          <w:szCs w:val="28"/>
        </w:rPr>
      </w:pPr>
      <w:r w:rsidRPr="00865995">
        <w:rPr>
          <w:sz w:val="28"/>
          <w:szCs w:val="28"/>
        </w:rPr>
        <w:t>Модуль ІV . Діагностико-аналітичний модуль – 8 год.</w:t>
      </w:r>
    </w:p>
    <w:p w:rsidR="008D58E2" w:rsidRPr="00865995" w:rsidRDefault="008D58E2" w:rsidP="008D58E2">
      <w:pPr>
        <w:rPr>
          <w:sz w:val="28"/>
          <w:szCs w:val="28"/>
        </w:rPr>
      </w:pPr>
    </w:p>
    <w:p w:rsidR="008D58E2" w:rsidRPr="00865995" w:rsidRDefault="008D58E2" w:rsidP="008D58E2">
      <w:pPr>
        <w:rPr>
          <w:sz w:val="28"/>
          <w:szCs w:val="28"/>
        </w:rPr>
      </w:pPr>
    </w:p>
    <w:p w:rsidR="008D58E2" w:rsidRPr="00865995" w:rsidRDefault="008D58E2" w:rsidP="008D58E2">
      <w:pPr>
        <w:rPr>
          <w:sz w:val="28"/>
          <w:szCs w:val="28"/>
        </w:rPr>
      </w:pPr>
    </w:p>
    <w:p w:rsidR="001D5960" w:rsidRPr="00865995" w:rsidRDefault="001D5960" w:rsidP="008D58E2"/>
    <w:sectPr w:rsidR="001D5960" w:rsidRPr="00865995" w:rsidSect="008D58E2">
      <w:pgSz w:w="11910" w:h="16840"/>
      <w:pgMar w:top="1120" w:right="516" w:bottom="280" w:left="10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81"/>
    <w:rsid w:val="001D5960"/>
    <w:rsid w:val="001E764F"/>
    <w:rsid w:val="001F3F90"/>
    <w:rsid w:val="00240D18"/>
    <w:rsid w:val="00270281"/>
    <w:rsid w:val="00331CB2"/>
    <w:rsid w:val="003C425A"/>
    <w:rsid w:val="004026D5"/>
    <w:rsid w:val="00477C4D"/>
    <w:rsid w:val="005F5ADF"/>
    <w:rsid w:val="00674F08"/>
    <w:rsid w:val="00707C58"/>
    <w:rsid w:val="00865995"/>
    <w:rsid w:val="008935AF"/>
    <w:rsid w:val="008D58E2"/>
    <w:rsid w:val="008F55DC"/>
    <w:rsid w:val="009456B0"/>
    <w:rsid w:val="009A11DF"/>
    <w:rsid w:val="00A816E2"/>
    <w:rsid w:val="00B15B9B"/>
    <w:rsid w:val="00B227A6"/>
    <w:rsid w:val="00B95F95"/>
    <w:rsid w:val="00C07793"/>
    <w:rsid w:val="00C32125"/>
    <w:rsid w:val="00E13732"/>
    <w:rsid w:val="00E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8E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D58E2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8D58E2"/>
  </w:style>
  <w:style w:type="paragraph" w:customStyle="1" w:styleId="TableParagraph">
    <w:name w:val="Table Paragraph"/>
    <w:basedOn w:val="a"/>
    <w:uiPriority w:val="1"/>
    <w:qFormat/>
    <w:rsid w:val="008D58E2"/>
    <w:pPr>
      <w:spacing w:line="262" w:lineRule="exact"/>
      <w:ind w:left="108"/>
    </w:pPr>
  </w:style>
  <w:style w:type="table" w:styleId="a6">
    <w:name w:val="Table Grid"/>
    <w:basedOn w:val="a1"/>
    <w:uiPriority w:val="39"/>
    <w:rsid w:val="008D58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81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ristti.com.ua/karta-sajtu-2/struktura-akademiyi/viddily/viddil-metodyky-vykladannya-geogra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2192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</dc:creator>
  <cp:lastModifiedBy>Matem</cp:lastModifiedBy>
  <cp:revision>9</cp:revision>
  <dcterms:created xsi:type="dcterms:W3CDTF">2021-05-31T07:24:00Z</dcterms:created>
  <dcterms:modified xsi:type="dcterms:W3CDTF">2022-02-07T08:48:00Z</dcterms:modified>
</cp:coreProperties>
</file>